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78AB5">
      <w:pPr>
        <w:spacing w:line="360" w:lineRule="auto"/>
        <w:ind w:firstLine="161" w:firstLineChars="5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第二十五届中国（广州）分析测试论坛日程</w:t>
      </w:r>
    </w:p>
    <w:p w14:paraId="590AA737">
      <w:pPr>
        <w:widowControl/>
        <w:numPr>
          <w:ilvl w:val="255"/>
          <w:numId w:val="0"/>
        </w:numPr>
        <w:spacing w:line="360" w:lineRule="auto"/>
        <w:jc w:val="left"/>
        <w:rPr>
          <w:rFonts w:hint="eastAsia" w:asciiTheme="minorEastAsia" w:hAnsiTheme="minorEastAsia" w:cstheme="minorEastAsia"/>
          <w:b/>
          <w:sz w:val="24"/>
          <w:highlight w:val="none"/>
        </w:rPr>
      </w:pPr>
      <w:r>
        <w:rPr>
          <w:rFonts w:hint="eastAsia" w:asciiTheme="minorEastAsia" w:hAnsiTheme="minorEastAsia" w:cstheme="minorEastAsia"/>
          <w:b/>
          <w:sz w:val="24"/>
          <w:highlight w:val="none"/>
        </w:rPr>
        <w:t>举办单位：</w:t>
      </w:r>
    </w:p>
    <w:p w14:paraId="23CF6D45">
      <w:pPr>
        <w:spacing w:line="360" w:lineRule="auto"/>
        <w:ind w:firstLine="480" w:firstLineChars="200"/>
        <w:jc w:val="left"/>
        <w:rPr>
          <w:rFonts w:hint="eastAsia" w:asciiTheme="minorEastAsia" w:hAnsiTheme="minorEastAsia" w:cstheme="minorEastAsia"/>
          <w:sz w:val="24"/>
          <w:highlight w:val="none"/>
        </w:rPr>
      </w:pPr>
      <w:r>
        <w:rPr>
          <w:rFonts w:asciiTheme="minorEastAsia" w:hAnsiTheme="minorEastAsia" w:cstheme="minorEastAsia"/>
          <w:sz w:val="24"/>
          <w:highlight w:val="none"/>
        </w:rPr>
        <w:t>广东省科学院测试分析研究所(中国广州分析测试中心)</w:t>
      </w:r>
    </w:p>
    <w:p w14:paraId="5CD1731C">
      <w:pPr>
        <w:spacing w:line="360" w:lineRule="auto"/>
        <w:ind w:firstLine="480" w:firstLineChars="200"/>
        <w:jc w:val="left"/>
        <w:rPr>
          <w:rFonts w:hint="eastAsia" w:asciiTheme="minorEastAsia" w:hAnsiTheme="minorEastAsia" w:cstheme="minorEastAsia"/>
          <w:sz w:val="24"/>
          <w:highlight w:val="none"/>
        </w:rPr>
      </w:pPr>
      <w:r>
        <w:rPr>
          <w:rFonts w:asciiTheme="minorEastAsia" w:hAnsiTheme="minorEastAsia" w:cstheme="minorEastAsia"/>
          <w:sz w:val="24"/>
          <w:highlight w:val="none"/>
        </w:rPr>
        <w:t>广东省分析测试协会</w:t>
      </w:r>
    </w:p>
    <w:p w14:paraId="0B97A20A">
      <w:pPr>
        <w:spacing w:line="360" w:lineRule="auto"/>
        <w:ind w:firstLine="480" w:firstLineChars="200"/>
        <w:jc w:val="left"/>
        <w:rPr>
          <w:rFonts w:hint="eastAsia" w:asciiTheme="minorEastAsia" w:hAnsiTheme="minorEastAsia" w:cstheme="minorEastAsia"/>
          <w:sz w:val="24"/>
          <w:highlight w:val="none"/>
        </w:rPr>
      </w:pPr>
      <w:r>
        <w:rPr>
          <w:rFonts w:asciiTheme="minorEastAsia" w:hAnsiTheme="minorEastAsia" w:cstheme="minorEastAsia"/>
          <w:sz w:val="24"/>
          <w:highlight w:val="none"/>
        </w:rPr>
        <w:t>《分析测试学报》编辑部</w:t>
      </w:r>
    </w:p>
    <w:p w14:paraId="03D1CB88">
      <w:pPr>
        <w:spacing w:line="360" w:lineRule="auto"/>
        <w:ind w:firstLine="480" w:firstLineChars="200"/>
        <w:jc w:val="left"/>
        <w:rPr>
          <w:rFonts w:hint="eastAsia" w:asciiTheme="minorEastAsia" w:hAnsiTheme="minorEastAsia" w:cstheme="minorEastAsia"/>
          <w:sz w:val="24"/>
          <w:highlight w:val="none"/>
        </w:rPr>
      </w:pPr>
      <w:r>
        <w:rPr>
          <w:rFonts w:asciiTheme="minorEastAsia" w:hAnsiTheme="minorEastAsia" w:cstheme="minorEastAsia"/>
          <w:sz w:val="24"/>
          <w:highlight w:val="none"/>
        </w:rPr>
        <w:t>广东省化学测量与应急检测技术重点实验室</w:t>
      </w:r>
    </w:p>
    <w:p w14:paraId="03DD4895">
      <w:pPr>
        <w:spacing w:line="360" w:lineRule="auto"/>
        <w:ind w:firstLine="480" w:firstLineChars="200"/>
        <w:jc w:val="left"/>
        <w:rPr>
          <w:rFonts w:hint="eastAsia" w:asciiTheme="minorEastAsia" w:hAnsiTheme="minorEastAsia" w:cstheme="minorEastAsia"/>
          <w:sz w:val="24"/>
          <w:highlight w:val="none"/>
        </w:rPr>
      </w:pPr>
      <w:r>
        <w:rPr>
          <w:rFonts w:asciiTheme="minorEastAsia" w:hAnsiTheme="minorEastAsia" w:cstheme="minorEastAsia"/>
          <w:sz w:val="24"/>
          <w:highlight w:val="none"/>
        </w:rPr>
        <w:t>广东省分析测试标准化技术委员会(GD/TC22)</w:t>
      </w:r>
    </w:p>
    <w:p w14:paraId="18523173">
      <w:pPr>
        <w:spacing w:line="360" w:lineRule="auto"/>
        <w:ind w:firstLine="480" w:firstLineChars="200"/>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广东核学会</w:t>
      </w:r>
    </w:p>
    <w:p w14:paraId="58FBDB65">
      <w:pPr>
        <w:spacing w:line="360" w:lineRule="auto"/>
        <w:ind w:firstLine="480" w:firstLineChars="200"/>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广东国际科学技术合作协会</w:t>
      </w:r>
    </w:p>
    <w:p w14:paraId="254A87BA">
      <w:pPr>
        <w:spacing w:line="360" w:lineRule="auto"/>
        <w:ind w:firstLine="480" w:firstLineChars="200"/>
        <w:jc w:val="left"/>
        <w:rPr>
          <w:rFonts w:hint="eastAsia" w:asciiTheme="minorEastAsia" w:hAnsiTheme="minorEastAsia" w:cstheme="minorEastAsia"/>
          <w:sz w:val="24"/>
          <w:highlight w:val="none"/>
        </w:rPr>
      </w:pPr>
      <w:r>
        <w:rPr>
          <w:rFonts w:asciiTheme="minorEastAsia" w:hAnsiTheme="minorEastAsia" w:cstheme="minorEastAsia"/>
          <w:sz w:val="24"/>
          <w:highlight w:val="none"/>
        </w:rPr>
        <w:t>广东科展国际展览有限公司</w:t>
      </w:r>
    </w:p>
    <w:p w14:paraId="21805204">
      <w:pPr>
        <w:widowControl/>
        <w:spacing w:line="360" w:lineRule="auto"/>
        <w:jc w:val="left"/>
        <w:rPr>
          <w:rFonts w:hint="eastAsia" w:asciiTheme="minorEastAsia" w:hAnsiTheme="minorEastAsia" w:cstheme="minorEastAsia"/>
          <w:sz w:val="24"/>
          <w:highlight w:val="none"/>
        </w:rPr>
      </w:pPr>
      <w:r>
        <w:rPr>
          <w:rFonts w:hint="eastAsia" w:asciiTheme="minorEastAsia" w:hAnsiTheme="minorEastAsia" w:cstheme="minorEastAsia"/>
          <w:b/>
          <w:sz w:val="24"/>
          <w:highlight w:val="none"/>
        </w:rPr>
        <w:t>时间</w:t>
      </w:r>
      <w:r>
        <w:rPr>
          <w:rFonts w:hint="eastAsia" w:asciiTheme="minorEastAsia" w:hAnsiTheme="minorEastAsia" w:cstheme="minorEastAsia"/>
          <w:sz w:val="24"/>
          <w:highlight w:val="none"/>
        </w:rPr>
        <w:t>:2026年4月9日-4月10日</w:t>
      </w:r>
    </w:p>
    <w:p w14:paraId="1C32F1D7">
      <w:pPr>
        <w:spacing w:line="360" w:lineRule="auto"/>
        <w:jc w:val="left"/>
        <w:rPr>
          <w:rFonts w:hint="eastAsia" w:asciiTheme="minorEastAsia" w:hAnsiTheme="minorEastAsia" w:cstheme="minorEastAsia"/>
          <w:sz w:val="24"/>
          <w:highlight w:val="none"/>
        </w:rPr>
      </w:pPr>
      <w:r>
        <w:rPr>
          <w:rFonts w:hint="eastAsia" w:asciiTheme="minorEastAsia" w:hAnsiTheme="minorEastAsia" w:cstheme="minorEastAsia"/>
          <w:b/>
          <w:sz w:val="24"/>
          <w:highlight w:val="none"/>
        </w:rPr>
        <w:t>地点</w:t>
      </w:r>
      <w:r>
        <w:rPr>
          <w:rFonts w:hint="eastAsia" w:asciiTheme="minorEastAsia" w:hAnsiTheme="minorEastAsia" w:cstheme="minorEastAsia"/>
          <w:sz w:val="24"/>
          <w:highlight w:val="none"/>
        </w:rPr>
        <w:t>:保利世贸博览馆三楼五号厅</w:t>
      </w:r>
    </w:p>
    <w:p w14:paraId="03494991">
      <w:pPr>
        <w:spacing w:before="156" w:beforeLines="50" w:line="360" w:lineRule="auto"/>
        <w:rPr>
          <w:rFonts w:hint="eastAsia" w:asciiTheme="minorEastAsia" w:hAnsiTheme="minorEastAsia" w:cstheme="minorEastAsia"/>
          <w:b/>
          <w:bCs/>
          <w:sz w:val="24"/>
          <w:highlight w:val="none"/>
        </w:rPr>
      </w:pPr>
      <w:r>
        <w:rPr>
          <w:rFonts w:hint="eastAsia" w:asciiTheme="minorEastAsia" w:hAnsiTheme="minorEastAsia" w:cstheme="minorEastAsia"/>
          <w:b/>
          <w:bCs/>
          <w:sz w:val="24"/>
          <w:highlight w:val="none"/>
        </w:rPr>
        <w:t>大会特邀报告</w:t>
      </w:r>
    </w:p>
    <w:p w14:paraId="7351F53B">
      <w:pPr>
        <w:spacing w:line="360" w:lineRule="auto"/>
        <w:ind w:firstLine="480" w:firstLineChars="200"/>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会议时间：2026年4月9日09:30-12:00</w:t>
      </w:r>
    </w:p>
    <w:p w14:paraId="7C385340">
      <w:pPr>
        <w:spacing w:line="360" w:lineRule="auto"/>
        <w:ind w:firstLine="480" w:firstLineChars="200"/>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会议地点：保利世贸博览三楼五号厅 会议室B</w:t>
      </w:r>
    </w:p>
    <w:tbl>
      <w:tblPr>
        <w:tblStyle w:val="9"/>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455"/>
        <w:gridCol w:w="3045"/>
        <w:gridCol w:w="1788"/>
        <w:gridCol w:w="2858"/>
      </w:tblGrid>
      <w:tr w14:paraId="3BC49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5" w:type="dxa"/>
            <w:gridSpan w:val="5"/>
            <w:vAlign w:val="center"/>
          </w:tcPr>
          <w:p w14:paraId="0A3F8FA6">
            <w:pPr>
              <w:widowControl/>
              <w:textAlignment w:val="center"/>
              <w:rPr>
                <w:rFonts w:hint="eastAsia" w:ascii="宋体" w:hAnsi="宋体" w:eastAsia="宋体" w:cs="宋体"/>
                <w:b/>
                <w:bCs/>
                <w:szCs w:val="21"/>
                <w:highlight w:val="none"/>
              </w:rPr>
            </w:pPr>
            <w:r>
              <w:rPr>
                <w:rFonts w:hint="eastAsia" w:ascii="宋体" w:hAnsi="宋体" w:eastAsia="宋体" w:cs="宋体"/>
                <w:b/>
                <w:bCs/>
                <w:color w:val="000000"/>
                <w:kern w:val="0"/>
                <w:szCs w:val="21"/>
                <w:highlight w:val="none"/>
              </w:rPr>
              <w:t>主持人:</w:t>
            </w:r>
            <w:r>
              <w:rPr>
                <w:rFonts w:hint="eastAsia" w:ascii="宋体" w:hAnsi="宋体" w:eastAsia="宋体" w:cs="宋体"/>
                <w:color w:val="000000"/>
                <w:kern w:val="0"/>
                <w:szCs w:val="21"/>
                <w:highlight w:val="none"/>
              </w:rPr>
              <w:t xml:space="preserve">  </w:t>
            </w:r>
          </w:p>
        </w:tc>
      </w:tr>
      <w:tr w14:paraId="5AB79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14:paraId="2E736054">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1455" w:type="dxa"/>
            <w:vAlign w:val="center"/>
          </w:tcPr>
          <w:p w14:paraId="54A0481E">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时间</w:t>
            </w:r>
          </w:p>
        </w:tc>
        <w:tc>
          <w:tcPr>
            <w:tcW w:w="3045" w:type="dxa"/>
            <w:vAlign w:val="center"/>
          </w:tcPr>
          <w:p w14:paraId="7B38AA15">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题目</w:t>
            </w:r>
          </w:p>
        </w:tc>
        <w:tc>
          <w:tcPr>
            <w:tcW w:w="1788" w:type="dxa"/>
            <w:vAlign w:val="center"/>
          </w:tcPr>
          <w:p w14:paraId="5E5256D2">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报告人</w:t>
            </w:r>
          </w:p>
        </w:tc>
        <w:tc>
          <w:tcPr>
            <w:tcW w:w="2858" w:type="dxa"/>
            <w:vAlign w:val="center"/>
          </w:tcPr>
          <w:p w14:paraId="586CEF61">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单位</w:t>
            </w:r>
          </w:p>
        </w:tc>
      </w:tr>
      <w:tr w14:paraId="04F29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39" w:type="dxa"/>
            <w:vAlign w:val="center"/>
          </w:tcPr>
          <w:p w14:paraId="296033B6">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1455" w:type="dxa"/>
            <w:vAlign w:val="center"/>
          </w:tcPr>
          <w:p w14:paraId="6AC872F3">
            <w:pPr>
              <w:spacing w:line="288"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09:30-09:40</w:t>
            </w:r>
          </w:p>
        </w:tc>
        <w:tc>
          <w:tcPr>
            <w:tcW w:w="7691" w:type="dxa"/>
            <w:gridSpan w:val="3"/>
            <w:vAlign w:val="center"/>
          </w:tcPr>
          <w:p w14:paraId="37F2221A">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领导致辞</w:t>
            </w:r>
          </w:p>
        </w:tc>
      </w:tr>
      <w:tr w14:paraId="367B5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39" w:type="dxa"/>
            <w:vAlign w:val="center"/>
          </w:tcPr>
          <w:p w14:paraId="4D9DF335">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1455" w:type="dxa"/>
            <w:vAlign w:val="center"/>
          </w:tcPr>
          <w:p w14:paraId="643BAD64">
            <w:pPr>
              <w:spacing w:line="288"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09:40-10:20</w:t>
            </w:r>
          </w:p>
        </w:tc>
        <w:tc>
          <w:tcPr>
            <w:tcW w:w="3045" w:type="dxa"/>
            <w:vAlign w:val="center"/>
          </w:tcPr>
          <w:p w14:paraId="45028A37">
            <w:pPr>
              <w:spacing w:line="288" w:lineRule="auto"/>
              <w:jc w:val="center"/>
              <w:rPr>
                <w:rFonts w:hint="eastAsia" w:ascii="宋体" w:hAnsi="宋体" w:eastAsia="宋体" w:cs="宋体"/>
                <w:szCs w:val="21"/>
                <w:highlight w:val="none"/>
              </w:rPr>
            </w:pPr>
            <w:r>
              <w:rPr>
                <w:rFonts w:hint="eastAsia" w:asciiTheme="minorEastAsia" w:hAnsiTheme="minorEastAsia" w:cstheme="minorEastAsia"/>
                <w:highlight w:val="none"/>
              </w:rPr>
              <w:t>重离子治疗技术的创新与迭代</w:t>
            </w:r>
          </w:p>
        </w:tc>
        <w:tc>
          <w:tcPr>
            <w:tcW w:w="1788" w:type="dxa"/>
            <w:vAlign w:val="center"/>
          </w:tcPr>
          <w:p w14:paraId="2EB2FB05">
            <w:pPr>
              <w:jc w:val="center"/>
              <w:rPr>
                <w:rFonts w:hint="eastAsia" w:asciiTheme="minorEastAsia" w:hAnsiTheme="minorEastAsia" w:cstheme="minorEastAsia"/>
                <w:highlight w:val="none"/>
              </w:rPr>
            </w:pPr>
            <w:r>
              <w:rPr>
                <w:rFonts w:hint="eastAsia" w:asciiTheme="minorEastAsia" w:hAnsiTheme="minorEastAsia" w:cstheme="minorEastAsia"/>
                <w:highlight w:val="none"/>
              </w:rPr>
              <w:t>夏佳文</w:t>
            </w:r>
          </w:p>
          <w:p w14:paraId="640F2CF7">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中国工程院院士</w:t>
            </w:r>
          </w:p>
        </w:tc>
        <w:tc>
          <w:tcPr>
            <w:tcW w:w="2858" w:type="dxa"/>
            <w:vAlign w:val="center"/>
          </w:tcPr>
          <w:p w14:paraId="5706C61D">
            <w:pPr>
              <w:spacing w:line="288" w:lineRule="auto"/>
              <w:jc w:val="center"/>
              <w:rPr>
                <w:rFonts w:hint="eastAsia" w:ascii="宋体" w:hAnsi="宋体" w:eastAsia="宋体" w:cs="宋体"/>
                <w:szCs w:val="21"/>
                <w:highlight w:val="none"/>
              </w:rPr>
            </w:pPr>
            <w:r>
              <w:rPr>
                <w:rFonts w:ascii="Helvetica" w:hAnsi="Helvetica" w:eastAsia="Helvetica" w:cs="Helvetica"/>
                <w:color w:val="333333"/>
                <w:szCs w:val="21"/>
                <w:highlight w:val="none"/>
                <w:shd w:val="clear" w:color="auto" w:fill="FFFFFF"/>
              </w:rPr>
              <w:t>中国科学院近代物理研究所</w:t>
            </w:r>
          </w:p>
        </w:tc>
      </w:tr>
      <w:tr w14:paraId="5B2B2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39" w:type="dxa"/>
            <w:vAlign w:val="center"/>
          </w:tcPr>
          <w:p w14:paraId="5A9F105A">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1455" w:type="dxa"/>
            <w:vAlign w:val="center"/>
          </w:tcPr>
          <w:p w14:paraId="4AD3D93A">
            <w:pPr>
              <w:spacing w:line="288"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10:20-10:55</w:t>
            </w:r>
          </w:p>
        </w:tc>
        <w:tc>
          <w:tcPr>
            <w:tcW w:w="3045" w:type="dxa"/>
            <w:vAlign w:val="center"/>
          </w:tcPr>
          <w:p w14:paraId="04442CE0">
            <w:pPr>
              <w:jc w:val="center"/>
              <w:rPr>
                <w:rFonts w:hint="eastAsia" w:asciiTheme="minorEastAsia" w:hAnsiTheme="minorEastAsia" w:eastAsiaTheme="minorEastAsia" w:cstheme="minorEastAsia"/>
                <w:highlight w:val="none"/>
                <w:lang w:eastAsia="zh-CN"/>
              </w:rPr>
            </w:pPr>
            <w:r>
              <w:rPr>
                <w:rFonts w:hint="default" w:asciiTheme="minorEastAsia" w:hAnsiTheme="minorEastAsia" w:cstheme="minorEastAsia"/>
                <w:highlight w:val="none"/>
                <w:lang w:val="en-US"/>
              </w:rPr>
              <w:t>微流控细胞培养及其在</w:t>
            </w:r>
            <w:r>
              <w:rPr>
                <w:rFonts w:hint="eastAsia" w:asciiTheme="minorEastAsia" w:hAnsiTheme="minorEastAsia" w:cstheme="minorEastAsia"/>
                <w:highlight w:val="none"/>
                <w:lang w:val="en-US" w:eastAsia="zh-CN"/>
              </w:rPr>
              <w:t>中药分析中</w:t>
            </w:r>
            <w:r>
              <w:rPr>
                <w:rFonts w:hint="default" w:asciiTheme="minorEastAsia" w:hAnsiTheme="minorEastAsia" w:cstheme="minorEastAsia"/>
                <w:highlight w:val="none"/>
                <w:lang w:val="en-US"/>
              </w:rPr>
              <w:t>的应用</w:t>
            </w:r>
            <w:r>
              <w:rPr>
                <w:rFonts w:hint="eastAsia" w:asciiTheme="minorEastAsia" w:hAnsiTheme="minorEastAsia" w:cstheme="minorEastAsia"/>
                <w:highlight w:val="none"/>
                <w:lang w:val="en-US" w:eastAsia="zh-CN"/>
              </w:rPr>
              <w:t>研究</w:t>
            </w:r>
          </w:p>
        </w:tc>
        <w:tc>
          <w:tcPr>
            <w:tcW w:w="1788" w:type="dxa"/>
            <w:vAlign w:val="center"/>
          </w:tcPr>
          <w:p w14:paraId="72CF4DB5">
            <w:pPr>
              <w:jc w:val="center"/>
              <w:rPr>
                <w:rFonts w:hint="eastAsia" w:asciiTheme="minorEastAsia" w:hAnsiTheme="minorEastAsia" w:cstheme="minorEastAsia"/>
                <w:highlight w:val="none"/>
                <w:lang w:val="en-US" w:eastAsia="zh-CN"/>
              </w:rPr>
            </w:pPr>
            <w:r>
              <w:rPr>
                <w:rFonts w:hint="eastAsia" w:asciiTheme="minorEastAsia" w:hAnsiTheme="minorEastAsia" w:cstheme="minorEastAsia"/>
                <w:highlight w:val="none"/>
                <w:lang w:val="en-US" w:eastAsia="zh-CN"/>
              </w:rPr>
              <w:t>林金明</w:t>
            </w:r>
          </w:p>
          <w:p w14:paraId="79E4BC16">
            <w:pPr>
              <w:jc w:val="center"/>
              <w:rPr>
                <w:rFonts w:hint="eastAsia" w:asciiTheme="minorEastAsia" w:hAnsiTheme="minorEastAsia" w:cstheme="minorEastAsia"/>
                <w:highlight w:val="none"/>
              </w:rPr>
            </w:pPr>
            <w:r>
              <w:rPr>
                <w:rFonts w:hint="eastAsia" w:asciiTheme="minorEastAsia" w:hAnsiTheme="minorEastAsia" w:cstheme="minorEastAsia"/>
                <w:highlight w:val="none"/>
              </w:rPr>
              <w:t>教授</w:t>
            </w:r>
          </w:p>
        </w:tc>
        <w:tc>
          <w:tcPr>
            <w:tcW w:w="2858" w:type="dxa"/>
            <w:vAlign w:val="center"/>
          </w:tcPr>
          <w:p w14:paraId="7F76BFBE">
            <w:pPr>
              <w:jc w:val="center"/>
              <w:rPr>
                <w:rFonts w:hint="eastAsia" w:asciiTheme="minorEastAsia" w:hAnsiTheme="minorEastAsia" w:cstheme="minorEastAsia"/>
                <w:highlight w:val="none"/>
              </w:rPr>
            </w:pPr>
            <w:r>
              <w:rPr>
                <w:rFonts w:hint="eastAsia" w:asciiTheme="minorEastAsia" w:hAnsiTheme="minorEastAsia" w:cstheme="minorEastAsia"/>
                <w:highlight w:val="none"/>
              </w:rPr>
              <w:t>清华大学</w:t>
            </w:r>
          </w:p>
        </w:tc>
      </w:tr>
      <w:tr w14:paraId="31C5F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39" w:type="dxa"/>
            <w:vAlign w:val="center"/>
          </w:tcPr>
          <w:p w14:paraId="54EDD9F4">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4</w:t>
            </w:r>
          </w:p>
        </w:tc>
        <w:tc>
          <w:tcPr>
            <w:tcW w:w="1455" w:type="dxa"/>
            <w:vAlign w:val="center"/>
          </w:tcPr>
          <w:p w14:paraId="2AC3D8CF">
            <w:pPr>
              <w:spacing w:line="288"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10:55-11:30</w:t>
            </w:r>
          </w:p>
        </w:tc>
        <w:tc>
          <w:tcPr>
            <w:tcW w:w="3045" w:type="dxa"/>
            <w:vAlign w:val="center"/>
          </w:tcPr>
          <w:p w14:paraId="25B9DFE0">
            <w:pPr>
              <w:spacing w:line="288" w:lineRule="auto"/>
              <w:jc w:val="center"/>
              <w:rPr>
                <w:rFonts w:hint="eastAsia" w:ascii="宋体" w:hAnsi="宋体" w:eastAsia="宋体" w:cs="宋体"/>
                <w:szCs w:val="21"/>
                <w:highlight w:val="none"/>
              </w:rPr>
            </w:pPr>
            <w:r>
              <w:rPr>
                <w:rFonts w:hint="eastAsia" w:asciiTheme="minorEastAsia" w:hAnsiTheme="minorEastAsia" w:cstheme="minorEastAsia"/>
                <w:highlight w:val="none"/>
              </w:rPr>
              <w:t>神经小分子的活体化学测量</w:t>
            </w:r>
          </w:p>
        </w:tc>
        <w:tc>
          <w:tcPr>
            <w:tcW w:w="1788" w:type="dxa"/>
            <w:vAlign w:val="center"/>
          </w:tcPr>
          <w:p w14:paraId="684FA491">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毛兰群</w:t>
            </w:r>
          </w:p>
          <w:p w14:paraId="1DC9B095">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教授</w:t>
            </w:r>
          </w:p>
        </w:tc>
        <w:tc>
          <w:tcPr>
            <w:tcW w:w="2858" w:type="dxa"/>
            <w:vAlign w:val="center"/>
          </w:tcPr>
          <w:p w14:paraId="37E60673">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北京师范大学</w:t>
            </w:r>
          </w:p>
        </w:tc>
      </w:tr>
      <w:tr w14:paraId="620B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39" w:type="dxa"/>
            <w:vAlign w:val="center"/>
          </w:tcPr>
          <w:p w14:paraId="5A535339">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1455" w:type="dxa"/>
            <w:vAlign w:val="center"/>
          </w:tcPr>
          <w:p w14:paraId="3494A0B6">
            <w:pPr>
              <w:spacing w:line="288"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11:30-12:00</w:t>
            </w:r>
          </w:p>
        </w:tc>
        <w:tc>
          <w:tcPr>
            <w:tcW w:w="3045" w:type="dxa"/>
            <w:vAlign w:val="center"/>
          </w:tcPr>
          <w:p w14:paraId="55504121">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新型核苷类化合物的设计合成及活性研究</w:t>
            </w:r>
          </w:p>
        </w:tc>
        <w:tc>
          <w:tcPr>
            <w:tcW w:w="1788" w:type="dxa"/>
            <w:vAlign w:val="center"/>
          </w:tcPr>
          <w:p w14:paraId="2B3FF7D7">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郭海明</w:t>
            </w:r>
          </w:p>
          <w:p w14:paraId="10C06819">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教授</w:t>
            </w:r>
          </w:p>
        </w:tc>
        <w:tc>
          <w:tcPr>
            <w:tcW w:w="2858" w:type="dxa"/>
            <w:vAlign w:val="center"/>
          </w:tcPr>
          <w:p w14:paraId="29C83D08">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河南师范大学</w:t>
            </w:r>
          </w:p>
        </w:tc>
      </w:tr>
    </w:tbl>
    <w:p w14:paraId="525267C2">
      <w:pPr>
        <w:spacing w:before="156" w:beforeLines="50" w:line="360" w:lineRule="auto"/>
        <w:rPr>
          <w:rFonts w:hint="eastAsia" w:asciiTheme="minorEastAsia" w:hAnsiTheme="minorEastAsia" w:cstheme="minorEastAsia"/>
          <w:b/>
          <w:bCs/>
          <w:sz w:val="24"/>
          <w:highlight w:val="none"/>
        </w:rPr>
        <w:sectPr>
          <w:pgSz w:w="11906" w:h="16838"/>
          <w:pgMar w:top="1440" w:right="1800" w:bottom="1440" w:left="1800" w:header="851" w:footer="992" w:gutter="0"/>
          <w:cols w:space="425" w:num="1"/>
          <w:docGrid w:type="lines" w:linePitch="312" w:charSpace="0"/>
        </w:sectPr>
      </w:pPr>
    </w:p>
    <w:p w14:paraId="0A9E59C6">
      <w:pPr>
        <w:spacing w:before="156" w:beforeLines="50" w:line="360" w:lineRule="auto"/>
        <w:rPr>
          <w:rFonts w:hint="eastAsia" w:asciiTheme="minorEastAsia" w:hAnsiTheme="minorEastAsia" w:cstheme="minorEastAsia"/>
          <w:b/>
          <w:bCs/>
          <w:sz w:val="24"/>
          <w:highlight w:val="none"/>
        </w:rPr>
      </w:pPr>
      <w:r>
        <w:rPr>
          <w:rFonts w:hint="eastAsia" w:asciiTheme="minorEastAsia" w:hAnsiTheme="minorEastAsia" w:cstheme="minorEastAsia"/>
          <w:b/>
          <w:bCs/>
          <w:sz w:val="24"/>
          <w:highlight w:val="none"/>
        </w:rPr>
        <w:t>专场1：AI技术驱动中医药高质量发展</w:t>
      </w:r>
    </w:p>
    <w:p w14:paraId="01DD6BDD">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会议时间：2026年4月9日14:00-16:30</w:t>
      </w:r>
    </w:p>
    <w:p w14:paraId="39F52AF0">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会议地点：保利世贸博览三楼五号厅 会议室B</w:t>
      </w:r>
    </w:p>
    <w:tbl>
      <w:tblPr>
        <w:tblStyle w:val="9"/>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440"/>
        <w:gridCol w:w="3166"/>
        <w:gridCol w:w="1701"/>
        <w:gridCol w:w="3126"/>
      </w:tblGrid>
      <w:tr w14:paraId="654F5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38" w:type="dxa"/>
            <w:gridSpan w:val="5"/>
            <w:vAlign w:val="center"/>
          </w:tcPr>
          <w:p w14:paraId="031303FD">
            <w:pPr>
              <w:spacing w:line="360" w:lineRule="auto"/>
              <w:jc w:val="left"/>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 xml:space="preserve">主持人: </w:t>
            </w:r>
            <w:r>
              <w:rPr>
                <w:rFonts w:hint="eastAsia" w:asciiTheme="minorEastAsia" w:hAnsiTheme="minorEastAsia" w:cstheme="minorEastAsia"/>
                <w:szCs w:val="21"/>
                <w:highlight w:val="none"/>
              </w:rPr>
              <w:t xml:space="preserve"> </w:t>
            </w:r>
          </w:p>
        </w:tc>
      </w:tr>
      <w:tr w14:paraId="2784B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5" w:type="dxa"/>
            <w:vAlign w:val="center"/>
          </w:tcPr>
          <w:p w14:paraId="6B0CBFFD">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序号</w:t>
            </w:r>
          </w:p>
        </w:tc>
        <w:tc>
          <w:tcPr>
            <w:tcW w:w="1440" w:type="dxa"/>
            <w:vAlign w:val="center"/>
          </w:tcPr>
          <w:p w14:paraId="19F63ACA">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时间</w:t>
            </w:r>
          </w:p>
        </w:tc>
        <w:tc>
          <w:tcPr>
            <w:tcW w:w="3166" w:type="dxa"/>
            <w:vAlign w:val="center"/>
          </w:tcPr>
          <w:p w14:paraId="6F95E852">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题目</w:t>
            </w:r>
          </w:p>
        </w:tc>
        <w:tc>
          <w:tcPr>
            <w:tcW w:w="1701" w:type="dxa"/>
            <w:vAlign w:val="center"/>
          </w:tcPr>
          <w:p w14:paraId="3EAF793C">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报告人</w:t>
            </w:r>
          </w:p>
        </w:tc>
        <w:tc>
          <w:tcPr>
            <w:tcW w:w="3126" w:type="dxa"/>
            <w:vAlign w:val="center"/>
          </w:tcPr>
          <w:p w14:paraId="40BB0395">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单位</w:t>
            </w:r>
          </w:p>
        </w:tc>
      </w:tr>
      <w:tr w14:paraId="354DE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5" w:type="dxa"/>
            <w:vAlign w:val="center"/>
          </w:tcPr>
          <w:p w14:paraId="1181ED49">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w:t>
            </w:r>
          </w:p>
        </w:tc>
        <w:tc>
          <w:tcPr>
            <w:tcW w:w="1440" w:type="dxa"/>
            <w:vAlign w:val="center"/>
          </w:tcPr>
          <w:p w14:paraId="7E4B515B">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14:00-14:30</w:t>
            </w:r>
          </w:p>
        </w:tc>
        <w:tc>
          <w:tcPr>
            <w:tcW w:w="3166" w:type="dxa"/>
            <w:shd w:val="clear" w:color="auto" w:fill="auto"/>
            <w:vAlign w:val="center"/>
          </w:tcPr>
          <w:p w14:paraId="06F8D2DA">
            <w:pPr>
              <w:jc w:val="center"/>
              <w:rPr>
                <w:rFonts w:hint="eastAsia"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cstheme="minorEastAsia"/>
                <w:color w:val="000000"/>
                <w:szCs w:val="21"/>
                <w:highlight w:val="none"/>
              </w:rPr>
              <w:t>基于AI-高分辨质谱融合技术的草药物质基础创新研究</w:t>
            </w:r>
          </w:p>
        </w:tc>
        <w:tc>
          <w:tcPr>
            <w:tcW w:w="1701" w:type="dxa"/>
            <w:shd w:val="clear" w:color="auto" w:fill="auto"/>
            <w:vAlign w:val="center"/>
          </w:tcPr>
          <w:p w14:paraId="0C442856">
            <w:pPr>
              <w:jc w:val="center"/>
              <w:rPr>
                <w:rFonts w:hint="eastAsia"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吴惠勤</w:t>
            </w:r>
          </w:p>
          <w:p w14:paraId="1917614A">
            <w:pPr>
              <w:jc w:val="center"/>
              <w:rPr>
                <w:rFonts w:hint="eastAsia"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cstheme="minorEastAsia"/>
                <w:color w:val="000000"/>
                <w:szCs w:val="21"/>
                <w:highlight w:val="none"/>
              </w:rPr>
              <w:t>研究员</w:t>
            </w:r>
          </w:p>
        </w:tc>
        <w:tc>
          <w:tcPr>
            <w:tcW w:w="3126" w:type="dxa"/>
            <w:shd w:val="clear" w:color="auto" w:fill="auto"/>
            <w:vAlign w:val="center"/>
          </w:tcPr>
          <w:p w14:paraId="1394134C">
            <w:pPr>
              <w:jc w:val="center"/>
              <w:rPr>
                <w:rFonts w:hint="eastAsia" w:asciiTheme="minorEastAsia" w:hAnsiTheme="minorEastAsia" w:eastAsiaTheme="minorEastAsia" w:cstheme="minorEastAsia"/>
                <w:color w:val="000000"/>
                <w:kern w:val="2"/>
                <w:sz w:val="21"/>
                <w:szCs w:val="21"/>
                <w:highlight w:val="none"/>
                <w:lang w:val="en-US" w:eastAsia="zh-CN" w:bidi="ar-SA"/>
              </w:rPr>
            </w:pPr>
            <w:r>
              <w:rPr>
                <w:rFonts w:hint="eastAsia" w:ascii="宋体" w:hAnsi="宋体" w:eastAsia="宋体" w:cs="宋体"/>
                <w:color w:val="000000" w:themeColor="text1"/>
                <w:szCs w:val="21"/>
                <w:highlight w:val="none"/>
              </w:rPr>
              <w:t>广东省科学院测试分析研究所（中国广州分析测试中心）</w:t>
            </w:r>
          </w:p>
        </w:tc>
      </w:tr>
      <w:tr w14:paraId="570C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5" w:type="dxa"/>
            <w:vAlign w:val="center"/>
          </w:tcPr>
          <w:p w14:paraId="4F56AE32">
            <w:pPr>
              <w:widowControl/>
              <w:jc w:val="center"/>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p>
        </w:tc>
        <w:tc>
          <w:tcPr>
            <w:tcW w:w="1440" w:type="dxa"/>
            <w:vAlign w:val="center"/>
          </w:tcPr>
          <w:p w14:paraId="425DF2FF">
            <w:pPr>
              <w:widowControl/>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14:30-15:00</w:t>
            </w:r>
          </w:p>
        </w:tc>
        <w:tc>
          <w:tcPr>
            <w:tcW w:w="3166" w:type="dxa"/>
            <w:shd w:val="clear" w:color="auto" w:fill="auto"/>
            <w:vAlign w:val="center"/>
          </w:tcPr>
          <w:p w14:paraId="4038E1A5">
            <w:pPr>
              <w:jc w:val="center"/>
              <w:rPr>
                <w:rFonts w:hint="eastAsia"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cstheme="minorEastAsia"/>
                <w:color w:val="000000"/>
                <w:szCs w:val="21"/>
                <w:highlight w:val="none"/>
              </w:rPr>
              <w:t>AI驱动的中药固体制剂制造技术与产业实践</w:t>
            </w:r>
          </w:p>
        </w:tc>
        <w:tc>
          <w:tcPr>
            <w:tcW w:w="1701" w:type="dxa"/>
            <w:shd w:val="clear" w:color="auto" w:fill="auto"/>
            <w:vAlign w:val="center"/>
          </w:tcPr>
          <w:p w14:paraId="08DAB260">
            <w:pPr>
              <w:jc w:val="center"/>
              <w:rPr>
                <w:rFonts w:hint="eastAsia"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伍振峰</w:t>
            </w:r>
          </w:p>
          <w:p w14:paraId="3F39D81F">
            <w:pPr>
              <w:jc w:val="center"/>
              <w:rPr>
                <w:rFonts w:hint="eastAsia"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cstheme="minorEastAsia"/>
                <w:color w:val="000000"/>
                <w:szCs w:val="21"/>
                <w:highlight w:val="none"/>
              </w:rPr>
              <w:t>教授</w:t>
            </w:r>
          </w:p>
        </w:tc>
        <w:tc>
          <w:tcPr>
            <w:tcW w:w="3126" w:type="dxa"/>
            <w:shd w:val="clear" w:color="auto" w:fill="auto"/>
            <w:vAlign w:val="center"/>
          </w:tcPr>
          <w:p w14:paraId="62B2124C">
            <w:pPr>
              <w:jc w:val="center"/>
              <w:rPr>
                <w:rFonts w:hint="eastAsia"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cstheme="minorEastAsia"/>
                <w:color w:val="000000"/>
                <w:szCs w:val="21"/>
                <w:highlight w:val="none"/>
              </w:rPr>
              <w:t>江西中医药大学现代中药制剂教育部重点实验室</w:t>
            </w:r>
          </w:p>
        </w:tc>
      </w:tr>
      <w:tr w14:paraId="63B04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5" w:type="dxa"/>
            <w:vAlign w:val="center"/>
          </w:tcPr>
          <w:p w14:paraId="0BCB83E9">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3</w:t>
            </w:r>
          </w:p>
        </w:tc>
        <w:tc>
          <w:tcPr>
            <w:tcW w:w="1440" w:type="dxa"/>
            <w:vAlign w:val="center"/>
          </w:tcPr>
          <w:p w14:paraId="595E469C">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15:00-15:30</w:t>
            </w:r>
          </w:p>
        </w:tc>
        <w:tc>
          <w:tcPr>
            <w:tcW w:w="3166" w:type="dxa"/>
            <w:shd w:val="clear" w:color="auto" w:fill="auto"/>
            <w:vAlign w:val="center"/>
          </w:tcPr>
          <w:p w14:paraId="6EA08B6E">
            <w:pPr>
              <w:jc w:val="center"/>
              <w:rPr>
                <w:rFonts w:hint="eastAsia"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cstheme="minorEastAsia"/>
                <w:color w:val="000000"/>
                <w:szCs w:val="21"/>
                <w:highlight w:val="none"/>
              </w:rPr>
              <w:t>AI+中药质量监管</w:t>
            </w:r>
          </w:p>
        </w:tc>
        <w:tc>
          <w:tcPr>
            <w:tcW w:w="1701" w:type="dxa"/>
            <w:shd w:val="clear" w:color="auto" w:fill="auto"/>
            <w:vAlign w:val="center"/>
          </w:tcPr>
          <w:p w14:paraId="6FE20AF5">
            <w:pPr>
              <w:jc w:val="center"/>
              <w:rPr>
                <w:rFonts w:hint="eastAsia"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李遇伯</w:t>
            </w:r>
          </w:p>
          <w:p w14:paraId="0682C668">
            <w:pPr>
              <w:jc w:val="center"/>
              <w:rPr>
                <w:rFonts w:hint="eastAsia"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cstheme="minorEastAsia"/>
                <w:color w:val="000000"/>
                <w:szCs w:val="21"/>
                <w:highlight w:val="none"/>
              </w:rPr>
              <w:t>教授</w:t>
            </w:r>
          </w:p>
        </w:tc>
        <w:tc>
          <w:tcPr>
            <w:tcW w:w="3126" w:type="dxa"/>
            <w:shd w:val="clear" w:color="auto" w:fill="auto"/>
            <w:vAlign w:val="center"/>
          </w:tcPr>
          <w:p w14:paraId="7135D1D4">
            <w:pPr>
              <w:jc w:val="center"/>
              <w:rPr>
                <w:rFonts w:hint="eastAsia" w:asciiTheme="minorEastAsia" w:hAnsiTheme="minorEastAsia" w:eastAsiaTheme="minorEastAsia" w:cstheme="minorEastAsia"/>
                <w:color w:val="000000"/>
                <w:kern w:val="2"/>
                <w:sz w:val="21"/>
                <w:szCs w:val="21"/>
                <w:highlight w:val="none"/>
                <w:lang w:val="en-US" w:eastAsia="zh-CN" w:bidi="ar-SA"/>
              </w:rPr>
            </w:pPr>
            <w:r>
              <w:rPr>
                <w:rFonts w:hint="eastAsia" w:asciiTheme="minorEastAsia" w:hAnsiTheme="minorEastAsia" w:cstheme="minorEastAsia"/>
                <w:color w:val="000000"/>
                <w:szCs w:val="21"/>
                <w:highlight w:val="none"/>
              </w:rPr>
              <w:t xml:space="preserve">天津中医药大学 </w:t>
            </w:r>
          </w:p>
        </w:tc>
      </w:tr>
      <w:tr w14:paraId="7486D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5" w:type="dxa"/>
            <w:vAlign w:val="center"/>
          </w:tcPr>
          <w:p w14:paraId="6490C122">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4</w:t>
            </w:r>
          </w:p>
        </w:tc>
        <w:tc>
          <w:tcPr>
            <w:tcW w:w="1440" w:type="dxa"/>
            <w:vAlign w:val="center"/>
          </w:tcPr>
          <w:p w14:paraId="70F2ECEA">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15:30-16:00</w:t>
            </w:r>
          </w:p>
        </w:tc>
        <w:tc>
          <w:tcPr>
            <w:tcW w:w="3166" w:type="dxa"/>
            <w:shd w:val="clear" w:color="auto" w:fill="auto"/>
            <w:vAlign w:val="center"/>
          </w:tcPr>
          <w:p w14:paraId="24B2129E">
            <w:pPr>
              <w:widowControl/>
              <w:jc w:val="center"/>
              <w:textAlignment w:val="center"/>
              <w:rPr>
                <w:rFonts w:hint="eastAsia" w:ascii="宋体" w:hAnsi="宋体" w:eastAsia="宋体" w:cs="宋体"/>
                <w:color w:val="000000" w:themeColor="text1"/>
                <w:kern w:val="2"/>
                <w:sz w:val="21"/>
                <w:szCs w:val="21"/>
                <w:highlight w:val="none"/>
                <w:lang w:val="en-US" w:eastAsia="zh-CN" w:bidi="ar-SA"/>
              </w:rPr>
            </w:pPr>
            <w:r>
              <w:rPr>
                <w:rFonts w:hint="eastAsia" w:ascii="宋体" w:hAnsi="宋体" w:eastAsia="宋体" w:cs="宋体"/>
                <w:color w:val="000000" w:themeColor="text1"/>
                <w:szCs w:val="21"/>
                <w:highlight w:val="none"/>
              </w:rPr>
              <w:t xml:space="preserve">多源数据驱动的中药制剂处方、工艺设计与控制智能体研究 </w:t>
            </w:r>
          </w:p>
        </w:tc>
        <w:tc>
          <w:tcPr>
            <w:tcW w:w="1701" w:type="dxa"/>
            <w:shd w:val="clear" w:color="auto" w:fill="auto"/>
            <w:vAlign w:val="center"/>
          </w:tcPr>
          <w:p w14:paraId="31704C41">
            <w:pPr>
              <w:widowControl/>
              <w:jc w:val="center"/>
              <w:textAlignment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杜若飞</w:t>
            </w:r>
          </w:p>
          <w:p w14:paraId="26AA4909">
            <w:pPr>
              <w:widowControl/>
              <w:jc w:val="center"/>
              <w:textAlignment w:val="center"/>
              <w:rPr>
                <w:rFonts w:hint="eastAsia" w:ascii="宋体" w:hAnsi="宋体" w:eastAsia="宋体" w:cs="宋体"/>
                <w:color w:val="000000" w:themeColor="text1"/>
                <w:kern w:val="2"/>
                <w:sz w:val="21"/>
                <w:szCs w:val="21"/>
                <w:highlight w:val="none"/>
                <w:lang w:val="en-US" w:eastAsia="zh-CN" w:bidi="ar-SA"/>
              </w:rPr>
            </w:pPr>
            <w:r>
              <w:rPr>
                <w:rFonts w:hint="eastAsia" w:ascii="宋体" w:hAnsi="宋体" w:eastAsia="宋体" w:cs="宋体"/>
                <w:color w:val="000000" w:themeColor="text1"/>
                <w:szCs w:val="21"/>
                <w:highlight w:val="none"/>
              </w:rPr>
              <w:t>副研究员</w:t>
            </w:r>
          </w:p>
        </w:tc>
        <w:tc>
          <w:tcPr>
            <w:tcW w:w="3126" w:type="dxa"/>
            <w:shd w:val="clear" w:color="auto" w:fill="auto"/>
            <w:vAlign w:val="center"/>
          </w:tcPr>
          <w:p w14:paraId="290096CF">
            <w:pPr>
              <w:widowControl/>
              <w:jc w:val="center"/>
              <w:textAlignment w:val="center"/>
              <w:rPr>
                <w:rFonts w:hint="eastAsia" w:ascii="宋体" w:hAnsi="宋体" w:eastAsia="宋体" w:cs="宋体"/>
                <w:color w:val="000000" w:themeColor="text1"/>
                <w:kern w:val="2"/>
                <w:sz w:val="21"/>
                <w:szCs w:val="21"/>
                <w:highlight w:val="none"/>
                <w:lang w:val="en-US" w:eastAsia="zh-CN" w:bidi="ar-SA"/>
              </w:rPr>
            </w:pPr>
            <w:r>
              <w:rPr>
                <w:rFonts w:hint="eastAsia" w:ascii="宋体" w:hAnsi="宋体" w:eastAsia="宋体" w:cs="宋体"/>
                <w:color w:val="000000" w:themeColor="text1"/>
                <w:szCs w:val="21"/>
                <w:highlight w:val="none"/>
              </w:rPr>
              <w:t>上海中医药大学</w:t>
            </w:r>
          </w:p>
        </w:tc>
      </w:tr>
      <w:tr w14:paraId="35A09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5" w:type="dxa"/>
            <w:vAlign w:val="center"/>
          </w:tcPr>
          <w:p w14:paraId="32F7ECBC">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5</w:t>
            </w:r>
          </w:p>
        </w:tc>
        <w:tc>
          <w:tcPr>
            <w:tcW w:w="1440" w:type="dxa"/>
            <w:vAlign w:val="center"/>
          </w:tcPr>
          <w:p w14:paraId="3A9F22CF">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16:00-16:30</w:t>
            </w:r>
          </w:p>
        </w:tc>
        <w:tc>
          <w:tcPr>
            <w:tcW w:w="3166" w:type="dxa"/>
            <w:shd w:val="clear" w:color="auto" w:fill="auto"/>
            <w:vAlign w:val="center"/>
          </w:tcPr>
          <w:p w14:paraId="35DC062E">
            <w:pPr>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themeColor="text1"/>
                <w:szCs w:val="21"/>
                <w:highlight w:val="none"/>
              </w:rPr>
              <w:t>AI驱动的LC-MS技术在药物成分自动解析和快速筛查中的应用</w:t>
            </w:r>
          </w:p>
        </w:tc>
        <w:tc>
          <w:tcPr>
            <w:tcW w:w="1701" w:type="dxa"/>
            <w:shd w:val="clear" w:color="auto" w:fill="auto"/>
            <w:vAlign w:val="center"/>
          </w:tcPr>
          <w:p w14:paraId="333F3312">
            <w:pPr>
              <w:widowControl/>
              <w:jc w:val="center"/>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肖雪</w:t>
            </w:r>
          </w:p>
          <w:p w14:paraId="2EA39A90">
            <w:pPr>
              <w:jc w:val="center"/>
              <w:rPr>
                <w:rFonts w:hint="eastAsia" w:ascii="宋体" w:hAnsi="宋体" w:eastAsia="宋体" w:cs="宋体"/>
                <w:color w:val="000000"/>
                <w:kern w:val="0"/>
                <w:sz w:val="21"/>
                <w:szCs w:val="21"/>
                <w:highlight w:val="none"/>
                <w:lang w:val="en-US" w:eastAsia="zh-CN" w:bidi="ar-SA"/>
              </w:rPr>
            </w:pPr>
            <w:r>
              <w:rPr>
                <w:rFonts w:hint="eastAsia" w:asciiTheme="minorEastAsia" w:hAnsiTheme="minorEastAsia" w:cstheme="minorEastAsia"/>
                <w:color w:val="000000"/>
                <w:szCs w:val="21"/>
                <w:highlight w:val="none"/>
              </w:rPr>
              <w:t>副研究员</w:t>
            </w:r>
          </w:p>
        </w:tc>
        <w:tc>
          <w:tcPr>
            <w:tcW w:w="3126" w:type="dxa"/>
            <w:shd w:val="clear" w:color="auto" w:fill="auto"/>
            <w:vAlign w:val="center"/>
          </w:tcPr>
          <w:p w14:paraId="6B4D1C57">
            <w:pPr>
              <w:widowControl/>
              <w:jc w:val="center"/>
              <w:textAlignment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themeColor="text1"/>
                <w:szCs w:val="21"/>
                <w:highlight w:val="none"/>
              </w:rPr>
              <w:t>广东药科大学</w:t>
            </w:r>
          </w:p>
        </w:tc>
      </w:tr>
    </w:tbl>
    <w:p w14:paraId="7E98D565">
      <w:pPr>
        <w:spacing w:before="156" w:beforeLines="50" w:line="360" w:lineRule="auto"/>
        <w:rPr>
          <w:rFonts w:hint="eastAsia" w:asciiTheme="minorEastAsia" w:hAnsiTheme="minorEastAsia" w:cstheme="minorEastAsia"/>
          <w:b/>
          <w:bCs/>
          <w:sz w:val="24"/>
          <w:highlight w:val="none"/>
        </w:rPr>
      </w:pPr>
      <w:r>
        <w:rPr>
          <w:rFonts w:hint="eastAsia" w:asciiTheme="minorEastAsia" w:hAnsiTheme="minorEastAsia" w:cstheme="minorEastAsia"/>
          <w:b/>
          <w:bCs/>
          <w:sz w:val="24"/>
          <w:highlight w:val="none"/>
        </w:rPr>
        <w:t>专场2</w:t>
      </w:r>
      <w:r>
        <w:rPr>
          <w:rFonts w:hint="eastAsia" w:asciiTheme="minorEastAsia" w:hAnsiTheme="minorEastAsia" w:cstheme="minorEastAsia"/>
          <w:sz w:val="24"/>
          <w:highlight w:val="none"/>
        </w:rPr>
        <w:t>：</w:t>
      </w:r>
      <w:r>
        <w:rPr>
          <w:rFonts w:hint="eastAsia" w:asciiTheme="minorEastAsia" w:hAnsiTheme="minorEastAsia" w:cstheme="minorEastAsia"/>
          <w:b/>
          <w:bCs/>
          <w:sz w:val="24"/>
          <w:highlight w:val="none"/>
        </w:rPr>
        <w:t>纺织品智能检测关键技术及标准化</w:t>
      </w:r>
    </w:p>
    <w:p w14:paraId="6CF54DD7">
      <w:pPr>
        <w:spacing w:line="360" w:lineRule="auto"/>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会议时间：2026年4月9日14:00-16:30</w:t>
      </w:r>
    </w:p>
    <w:p w14:paraId="7E9B7C16">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会议地点：保利世贸博览馆三楼五号厅 会议室A</w:t>
      </w:r>
    </w:p>
    <w:tbl>
      <w:tblPr>
        <w:tblStyle w:val="9"/>
        <w:tblW w:w="10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418"/>
        <w:gridCol w:w="3105"/>
        <w:gridCol w:w="1730"/>
        <w:gridCol w:w="3060"/>
      </w:tblGrid>
      <w:tr w14:paraId="2627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36" w:type="dxa"/>
            <w:gridSpan w:val="5"/>
            <w:vAlign w:val="center"/>
          </w:tcPr>
          <w:p w14:paraId="27C94908">
            <w:pPr>
              <w:jc w:val="left"/>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 xml:space="preserve">主持人: </w:t>
            </w:r>
            <w:r>
              <w:rPr>
                <w:rFonts w:hint="eastAsia" w:asciiTheme="minorEastAsia" w:hAnsiTheme="minorEastAsia" w:cstheme="minorEastAsia"/>
                <w:szCs w:val="21"/>
                <w:highlight w:val="none"/>
              </w:rPr>
              <w:t>巫莹柱 副院长、副教授 五邑大学</w:t>
            </w:r>
          </w:p>
        </w:tc>
      </w:tr>
      <w:tr w14:paraId="6A23C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3" w:type="dxa"/>
            <w:vAlign w:val="center"/>
          </w:tcPr>
          <w:p w14:paraId="74E22B4F">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序号</w:t>
            </w:r>
          </w:p>
        </w:tc>
        <w:tc>
          <w:tcPr>
            <w:tcW w:w="1418" w:type="dxa"/>
            <w:vAlign w:val="center"/>
          </w:tcPr>
          <w:p w14:paraId="1A3BC708">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时间</w:t>
            </w:r>
          </w:p>
        </w:tc>
        <w:tc>
          <w:tcPr>
            <w:tcW w:w="3105" w:type="dxa"/>
            <w:vAlign w:val="center"/>
          </w:tcPr>
          <w:p w14:paraId="1F6B2827">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题目</w:t>
            </w:r>
          </w:p>
        </w:tc>
        <w:tc>
          <w:tcPr>
            <w:tcW w:w="1730" w:type="dxa"/>
            <w:vAlign w:val="center"/>
          </w:tcPr>
          <w:p w14:paraId="6913001E">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报告人</w:t>
            </w:r>
          </w:p>
        </w:tc>
        <w:tc>
          <w:tcPr>
            <w:tcW w:w="3060" w:type="dxa"/>
            <w:vAlign w:val="center"/>
          </w:tcPr>
          <w:p w14:paraId="24AD553F">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单位</w:t>
            </w:r>
          </w:p>
        </w:tc>
      </w:tr>
      <w:tr w14:paraId="7D91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723" w:type="dxa"/>
            <w:vAlign w:val="center"/>
          </w:tcPr>
          <w:p w14:paraId="425D783C">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w:t>
            </w:r>
          </w:p>
        </w:tc>
        <w:tc>
          <w:tcPr>
            <w:tcW w:w="1418" w:type="dxa"/>
            <w:vAlign w:val="center"/>
          </w:tcPr>
          <w:p w14:paraId="4B13B60A">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14:00-14:30</w:t>
            </w:r>
          </w:p>
        </w:tc>
        <w:tc>
          <w:tcPr>
            <w:tcW w:w="3105" w:type="dxa"/>
            <w:vAlign w:val="center"/>
          </w:tcPr>
          <w:p w14:paraId="6C564C7F">
            <w:pPr>
              <w:jc w:val="center"/>
              <w:rPr>
                <w:rFonts w:hint="eastAsia"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户外运动服饰发展趋势</w:t>
            </w:r>
          </w:p>
        </w:tc>
        <w:tc>
          <w:tcPr>
            <w:tcW w:w="1730" w:type="dxa"/>
            <w:vAlign w:val="center"/>
          </w:tcPr>
          <w:p w14:paraId="671FCBF1">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王亚璞</w:t>
            </w:r>
          </w:p>
          <w:p w14:paraId="486970C2">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服装供应链总监</w:t>
            </w:r>
          </w:p>
        </w:tc>
        <w:tc>
          <w:tcPr>
            <w:tcW w:w="3060" w:type="dxa"/>
            <w:vAlign w:val="center"/>
          </w:tcPr>
          <w:p w14:paraId="7798FDC3">
            <w:pPr>
              <w:widowControl/>
              <w:jc w:val="center"/>
              <w:textAlignment w:val="center"/>
              <w:rPr>
                <w:rFonts w:hint="eastAsia" w:asciiTheme="minorEastAsia" w:hAnsiTheme="minorEastAsia" w:cstheme="minorEastAsia"/>
                <w:color w:val="000000"/>
                <w:szCs w:val="21"/>
                <w:highlight w:val="none"/>
              </w:rPr>
            </w:pPr>
            <w:r>
              <w:rPr>
                <w:rFonts w:hint="eastAsia" w:ascii="宋体" w:hAnsi="宋体" w:eastAsia="宋体" w:cs="宋体"/>
                <w:color w:val="000000"/>
                <w:kern w:val="0"/>
                <w:szCs w:val="21"/>
                <w:highlight w:val="none"/>
                <w:lang w:bidi="ar"/>
              </w:rPr>
              <w:t>李宁体育科技（深圳）有限公司</w:t>
            </w:r>
          </w:p>
        </w:tc>
      </w:tr>
      <w:tr w14:paraId="5E4C7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723" w:type="dxa"/>
            <w:vAlign w:val="center"/>
          </w:tcPr>
          <w:p w14:paraId="14329090">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2</w:t>
            </w:r>
          </w:p>
        </w:tc>
        <w:tc>
          <w:tcPr>
            <w:tcW w:w="1418" w:type="dxa"/>
            <w:vAlign w:val="center"/>
          </w:tcPr>
          <w:p w14:paraId="1D245A7F">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14:30-15:00</w:t>
            </w:r>
          </w:p>
        </w:tc>
        <w:tc>
          <w:tcPr>
            <w:tcW w:w="3105" w:type="dxa"/>
            <w:vAlign w:val="center"/>
          </w:tcPr>
          <w:p w14:paraId="4D55EE21">
            <w:pPr>
              <w:widowControl/>
              <w:jc w:val="center"/>
              <w:textAlignment w:val="center"/>
              <w:rPr>
                <w:rFonts w:hint="eastAsia" w:asciiTheme="minorEastAsia" w:hAnsiTheme="minorEastAsia" w:cstheme="minorEastAsia"/>
                <w:szCs w:val="21"/>
                <w:highlight w:val="none"/>
              </w:rPr>
            </w:pPr>
            <w:r>
              <w:rPr>
                <w:rFonts w:hint="eastAsia" w:ascii="宋体" w:hAnsi="宋体" w:eastAsia="宋体" w:cs="宋体"/>
                <w:color w:val="000000"/>
                <w:kern w:val="0"/>
                <w:szCs w:val="21"/>
                <w:highlight w:val="none"/>
                <w:lang w:bidi="ar"/>
              </w:rPr>
              <w:t>近红外光谱技术在纺织品速检中的应用</w:t>
            </w:r>
          </w:p>
        </w:tc>
        <w:tc>
          <w:tcPr>
            <w:tcW w:w="1730" w:type="dxa"/>
            <w:vAlign w:val="center"/>
          </w:tcPr>
          <w:p w14:paraId="2DB908CD">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赵珍玉</w:t>
            </w:r>
          </w:p>
          <w:p w14:paraId="6C2D85FC">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高级工程师</w:t>
            </w:r>
          </w:p>
        </w:tc>
        <w:tc>
          <w:tcPr>
            <w:tcW w:w="3060" w:type="dxa"/>
            <w:vAlign w:val="center"/>
          </w:tcPr>
          <w:p w14:paraId="517010C1">
            <w:pPr>
              <w:widowControl/>
              <w:jc w:val="center"/>
              <w:textAlignment w:val="center"/>
              <w:rPr>
                <w:rFonts w:hint="eastAsia" w:asciiTheme="minorEastAsia" w:hAnsiTheme="minorEastAsia" w:cstheme="minorEastAsia"/>
                <w:szCs w:val="21"/>
                <w:highlight w:val="none"/>
              </w:rPr>
            </w:pPr>
            <w:r>
              <w:rPr>
                <w:rFonts w:hint="eastAsia" w:ascii="宋体" w:hAnsi="宋体" w:eastAsia="宋体" w:cs="宋体"/>
                <w:color w:val="000000"/>
                <w:kern w:val="0"/>
                <w:szCs w:val="21"/>
                <w:highlight w:val="none"/>
                <w:lang w:bidi="ar"/>
              </w:rPr>
              <w:t>中山海关技术中心、五邑大学</w:t>
            </w:r>
          </w:p>
        </w:tc>
      </w:tr>
      <w:tr w14:paraId="2A3F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723" w:type="dxa"/>
            <w:vAlign w:val="center"/>
          </w:tcPr>
          <w:p w14:paraId="2AEBFCB7">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3</w:t>
            </w:r>
          </w:p>
        </w:tc>
        <w:tc>
          <w:tcPr>
            <w:tcW w:w="1418" w:type="dxa"/>
            <w:vAlign w:val="center"/>
          </w:tcPr>
          <w:p w14:paraId="16A87820">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15:00-15:30</w:t>
            </w:r>
          </w:p>
        </w:tc>
        <w:tc>
          <w:tcPr>
            <w:tcW w:w="3105" w:type="dxa"/>
            <w:vAlign w:val="center"/>
          </w:tcPr>
          <w:p w14:paraId="305465CB">
            <w:pPr>
              <w:widowControl/>
              <w:jc w:val="center"/>
              <w:textAlignment w:val="center"/>
              <w:rPr>
                <w:rFonts w:hint="eastAsia" w:asciiTheme="minorEastAsia" w:hAnsiTheme="minorEastAsia" w:cstheme="minorEastAsia"/>
                <w:color w:val="000000"/>
                <w:szCs w:val="21"/>
                <w:highlight w:val="none"/>
              </w:rPr>
            </w:pPr>
            <w:r>
              <w:rPr>
                <w:rFonts w:hint="eastAsia" w:ascii="宋体" w:hAnsi="宋体" w:eastAsia="宋体" w:cs="宋体"/>
                <w:color w:val="000000"/>
                <w:kern w:val="0"/>
                <w:szCs w:val="21"/>
                <w:highlight w:val="none"/>
                <w:lang w:bidi="ar"/>
              </w:rPr>
              <w:t>纺织品检测实验室的智测物联</w:t>
            </w:r>
          </w:p>
        </w:tc>
        <w:tc>
          <w:tcPr>
            <w:tcW w:w="1730" w:type="dxa"/>
            <w:vAlign w:val="center"/>
          </w:tcPr>
          <w:p w14:paraId="0287FCEF">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巫班金</w:t>
            </w:r>
          </w:p>
          <w:p w14:paraId="5CF299A6">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总经理</w:t>
            </w:r>
          </w:p>
        </w:tc>
        <w:tc>
          <w:tcPr>
            <w:tcW w:w="3060" w:type="dxa"/>
            <w:vAlign w:val="center"/>
          </w:tcPr>
          <w:p w14:paraId="2FBADC94">
            <w:pPr>
              <w:widowControl/>
              <w:jc w:val="center"/>
              <w:textAlignment w:val="center"/>
              <w:rPr>
                <w:rFonts w:hint="eastAsia" w:asciiTheme="minorEastAsia" w:hAnsiTheme="minorEastAsia" w:cstheme="minorEastAsia"/>
                <w:szCs w:val="21"/>
                <w:highlight w:val="none"/>
              </w:rPr>
            </w:pPr>
            <w:r>
              <w:rPr>
                <w:rFonts w:hint="eastAsia" w:ascii="宋体" w:hAnsi="宋体" w:eastAsia="宋体" w:cs="宋体"/>
                <w:color w:val="000000"/>
                <w:kern w:val="0"/>
                <w:szCs w:val="21"/>
                <w:highlight w:val="none"/>
                <w:lang w:bidi="ar"/>
              </w:rPr>
              <w:t>深圳市瑞锋仪器有限公司</w:t>
            </w:r>
          </w:p>
        </w:tc>
      </w:tr>
      <w:tr w14:paraId="5082D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723" w:type="dxa"/>
            <w:vAlign w:val="center"/>
          </w:tcPr>
          <w:p w14:paraId="256779CF">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4</w:t>
            </w:r>
          </w:p>
        </w:tc>
        <w:tc>
          <w:tcPr>
            <w:tcW w:w="1418" w:type="dxa"/>
            <w:vAlign w:val="center"/>
          </w:tcPr>
          <w:p w14:paraId="3B6DE5CF">
            <w:pPr>
              <w:spacing w:line="288" w:lineRule="auto"/>
              <w:jc w:val="center"/>
              <w:rPr>
                <w:rFonts w:hint="eastAsia" w:asciiTheme="minorEastAsia" w:hAnsiTheme="minorEastAsia" w:cstheme="minorEastAsia"/>
                <w:szCs w:val="21"/>
                <w:highlight w:val="none"/>
                <w:shd w:val="clear" w:color="auto" w:fill="FFFFFF"/>
              </w:rPr>
            </w:pPr>
            <w:r>
              <w:rPr>
                <w:rFonts w:hint="eastAsia" w:asciiTheme="minorEastAsia" w:hAnsiTheme="minorEastAsia" w:cstheme="minorEastAsia"/>
                <w:szCs w:val="21"/>
                <w:highlight w:val="none"/>
              </w:rPr>
              <w:t>15:30-16:00</w:t>
            </w:r>
          </w:p>
        </w:tc>
        <w:tc>
          <w:tcPr>
            <w:tcW w:w="3105" w:type="dxa"/>
            <w:vAlign w:val="center"/>
          </w:tcPr>
          <w:p w14:paraId="7476061E">
            <w:pPr>
              <w:widowControl/>
              <w:jc w:val="center"/>
              <w:textAlignment w:val="center"/>
              <w:rPr>
                <w:rFonts w:hint="eastAsia" w:asciiTheme="minorEastAsia" w:hAnsiTheme="minorEastAsia" w:cstheme="minorEastAsia"/>
                <w:color w:val="000000"/>
                <w:szCs w:val="21"/>
                <w:highlight w:val="none"/>
              </w:rPr>
            </w:pPr>
            <w:r>
              <w:rPr>
                <w:rFonts w:hint="eastAsia" w:ascii="宋体" w:hAnsi="宋体" w:eastAsia="宋体" w:cs="宋体"/>
                <w:color w:val="000000"/>
                <w:kern w:val="0"/>
                <w:szCs w:val="21"/>
                <w:highlight w:val="none"/>
                <w:lang w:bidi="ar"/>
              </w:rPr>
              <w:t>服装服饰产品（牛仔面料）标准化探讨</w:t>
            </w:r>
          </w:p>
        </w:tc>
        <w:tc>
          <w:tcPr>
            <w:tcW w:w="1730" w:type="dxa"/>
            <w:vAlign w:val="center"/>
          </w:tcPr>
          <w:p w14:paraId="6F681503">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吴伟峰</w:t>
            </w:r>
          </w:p>
          <w:p w14:paraId="6D819A7C">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品控经理</w:t>
            </w:r>
          </w:p>
        </w:tc>
        <w:tc>
          <w:tcPr>
            <w:tcW w:w="3060" w:type="dxa"/>
            <w:vAlign w:val="center"/>
          </w:tcPr>
          <w:p w14:paraId="3E1926CD">
            <w:pPr>
              <w:widowControl/>
              <w:jc w:val="center"/>
              <w:textAlignment w:val="center"/>
              <w:rPr>
                <w:rFonts w:hint="eastAsia" w:asciiTheme="minorEastAsia" w:hAnsiTheme="minorEastAsia" w:cstheme="minorEastAsia"/>
                <w:color w:val="000000"/>
                <w:szCs w:val="21"/>
                <w:highlight w:val="none"/>
              </w:rPr>
            </w:pPr>
            <w:r>
              <w:rPr>
                <w:rFonts w:hint="eastAsia" w:ascii="宋体" w:hAnsi="宋体" w:eastAsia="宋体" w:cs="宋体"/>
                <w:color w:val="000000"/>
                <w:kern w:val="0"/>
                <w:szCs w:val="21"/>
                <w:highlight w:val="none"/>
                <w:lang w:bidi="ar"/>
              </w:rPr>
              <w:t>佛山市马大生纺织有限公司</w:t>
            </w:r>
          </w:p>
        </w:tc>
      </w:tr>
      <w:tr w14:paraId="36AAB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723" w:type="dxa"/>
            <w:vAlign w:val="center"/>
          </w:tcPr>
          <w:p w14:paraId="7502D5EE">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5</w:t>
            </w:r>
          </w:p>
        </w:tc>
        <w:tc>
          <w:tcPr>
            <w:tcW w:w="1418" w:type="dxa"/>
            <w:vAlign w:val="center"/>
          </w:tcPr>
          <w:p w14:paraId="121FECCE">
            <w:pPr>
              <w:spacing w:line="288" w:lineRule="auto"/>
              <w:jc w:val="center"/>
              <w:rPr>
                <w:rFonts w:hint="eastAsia" w:asciiTheme="minorEastAsia" w:hAnsiTheme="minorEastAsia" w:cstheme="minorEastAsia"/>
                <w:szCs w:val="21"/>
                <w:highlight w:val="none"/>
                <w:shd w:val="clear" w:color="auto" w:fill="FFFFFF"/>
              </w:rPr>
            </w:pPr>
            <w:r>
              <w:rPr>
                <w:rFonts w:hint="eastAsia" w:asciiTheme="minorEastAsia" w:hAnsiTheme="minorEastAsia" w:cstheme="minorEastAsia"/>
                <w:szCs w:val="21"/>
                <w:highlight w:val="none"/>
              </w:rPr>
              <w:t>16:00-16:30</w:t>
            </w:r>
          </w:p>
        </w:tc>
        <w:tc>
          <w:tcPr>
            <w:tcW w:w="3105" w:type="dxa"/>
            <w:vAlign w:val="center"/>
          </w:tcPr>
          <w:p w14:paraId="3B9D0590">
            <w:pPr>
              <w:widowControl/>
              <w:jc w:val="center"/>
              <w:textAlignment w:val="center"/>
              <w:rPr>
                <w:rFonts w:hint="eastAsia" w:asciiTheme="minorEastAsia" w:hAnsiTheme="minorEastAsia" w:cstheme="minorEastAsia"/>
                <w:color w:val="000000"/>
                <w:szCs w:val="21"/>
                <w:highlight w:val="none"/>
              </w:rPr>
            </w:pPr>
            <w:r>
              <w:rPr>
                <w:rFonts w:hint="eastAsia" w:ascii="宋体" w:hAnsi="宋体" w:eastAsia="宋体" w:cs="宋体"/>
                <w:color w:val="000000"/>
                <w:kern w:val="0"/>
                <w:szCs w:val="21"/>
                <w:highlight w:val="none"/>
                <w:lang w:bidi="ar"/>
              </w:rPr>
              <w:t>激光拉曼光谱法快速定性测定面料成分的研究</w:t>
            </w:r>
          </w:p>
        </w:tc>
        <w:tc>
          <w:tcPr>
            <w:tcW w:w="1730" w:type="dxa"/>
            <w:vAlign w:val="center"/>
          </w:tcPr>
          <w:p w14:paraId="66DAA9D8">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巫莹柱</w:t>
            </w:r>
          </w:p>
          <w:p w14:paraId="0BBB98EC">
            <w:pPr>
              <w:widowControl/>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副院长、副教授</w:t>
            </w:r>
          </w:p>
        </w:tc>
        <w:tc>
          <w:tcPr>
            <w:tcW w:w="3060" w:type="dxa"/>
            <w:vAlign w:val="center"/>
          </w:tcPr>
          <w:p w14:paraId="0C37D84C">
            <w:pPr>
              <w:widowControl/>
              <w:jc w:val="center"/>
              <w:textAlignment w:val="center"/>
              <w:rPr>
                <w:rFonts w:hint="eastAsia" w:asciiTheme="minorEastAsia" w:hAnsiTheme="minorEastAsia" w:cstheme="minorEastAsia"/>
                <w:szCs w:val="21"/>
                <w:highlight w:val="none"/>
              </w:rPr>
            </w:pPr>
            <w:r>
              <w:rPr>
                <w:rFonts w:hint="eastAsia" w:ascii="宋体" w:hAnsi="宋体" w:eastAsia="宋体" w:cs="宋体"/>
                <w:color w:val="000000"/>
                <w:kern w:val="0"/>
                <w:szCs w:val="21"/>
                <w:highlight w:val="none"/>
                <w:lang w:bidi="ar"/>
              </w:rPr>
              <w:t>五邑大学</w:t>
            </w:r>
          </w:p>
        </w:tc>
      </w:tr>
    </w:tbl>
    <w:p w14:paraId="0378DB99">
      <w:pPr>
        <w:spacing w:before="156" w:beforeLines="50" w:line="360" w:lineRule="auto"/>
        <w:rPr>
          <w:rFonts w:hint="eastAsia" w:asciiTheme="minorEastAsia" w:hAnsiTheme="minorEastAsia" w:cstheme="minorEastAsia"/>
          <w:b/>
          <w:bCs/>
          <w:sz w:val="24"/>
          <w:highlight w:val="none"/>
        </w:rPr>
      </w:pPr>
      <w:r>
        <w:rPr>
          <w:rFonts w:hint="eastAsia" w:asciiTheme="minorEastAsia" w:hAnsiTheme="minorEastAsia" w:cstheme="minorEastAsia"/>
          <w:b/>
          <w:bCs/>
          <w:sz w:val="24"/>
          <w:highlight w:val="none"/>
        </w:rPr>
        <w:t>专场3：核创赋能·智测未来——核技术与产业融合论坛</w:t>
      </w:r>
    </w:p>
    <w:p w14:paraId="614E8E0B">
      <w:pPr>
        <w:spacing w:line="360" w:lineRule="auto"/>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会议时间：2026年4月9日14:00-1</w:t>
      </w:r>
      <w:r>
        <w:rPr>
          <w:rFonts w:hint="eastAsia" w:asciiTheme="minorEastAsia" w:hAnsiTheme="minorEastAsia" w:cstheme="minorEastAsia"/>
          <w:sz w:val="24"/>
          <w:highlight w:val="none"/>
          <w:lang w:val="en-US" w:eastAsia="zh-CN"/>
        </w:rPr>
        <w:t>7</w:t>
      </w:r>
      <w:r>
        <w:rPr>
          <w:rFonts w:hint="eastAsia" w:asciiTheme="minorEastAsia" w:hAnsiTheme="minorEastAsia" w:cstheme="minorEastAsia"/>
          <w:sz w:val="24"/>
          <w:highlight w:val="none"/>
        </w:rPr>
        <w:t>:</w:t>
      </w:r>
      <w:r>
        <w:rPr>
          <w:rFonts w:hint="eastAsia" w:asciiTheme="minorEastAsia" w:hAnsiTheme="minorEastAsia" w:cstheme="minorEastAsia"/>
          <w:sz w:val="24"/>
          <w:highlight w:val="none"/>
          <w:lang w:val="en-US" w:eastAsia="zh-CN"/>
        </w:rPr>
        <w:t>0</w:t>
      </w:r>
      <w:r>
        <w:rPr>
          <w:rFonts w:hint="eastAsia" w:asciiTheme="minorEastAsia" w:hAnsiTheme="minorEastAsia" w:cstheme="minorEastAsia"/>
          <w:sz w:val="24"/>
          <w:highlight w:val="none"/>
        </w:rPr>
        <w:t>0</w:t>
      </w:r>
    </w:p>
    <w:p w14:paraId="1E73D971">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会议地点：保利世贸博览馆三楼五号厅 会议室C</w:t>
      </w:r>
    </w:p>
    <w:tbl>
      <w:tblPr>
        <w:tblStyle w:val="9"/>
        <w:tblW w:w="10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478"/>
        <w:gridCol w:w="3032"/>
        <w:gridCol w:w="1559"/>
        <w:gridCol w:w="3402"/>
      </w:tblGrid>
      <w:tr w14:paraId="57CAF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37" w:type="dxa"/>
            <w:gridSpan w:val="5"/>
            <w:vAlign w:val="center"/>
          </w:tcPr>
          <w:p w14:paraId="03A05888">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主持人：</w:t>
            </w:r>
            <w:r>
              <w:rPr>
                <w:rFonts w:hint="eastAsia" w:ascii="宋体" w:hAnsi="宋体" w:eastAsia="宋体" w:cs="宋体"/>
                <w:color w:val="000000"/>
                <w:szCs w:val="21"/>
                <w:highlight w:val="none"/>
              </w:rPr>
              <w:t xml:space="preserve"> </w:t>
            </w:r>
            <w:r>
              <w:rPr>
                <w:rFonts w:hint="eastAsia" w:asciiTheme="minorEastAsia" w:hAnsiTheme="minorEastAsia" w:cstheme="minorEastAsia"/>
                <w:szCs w:val="21"/>
                <w:highlight w:val="none"/>
              </w:rPr>
              <w:t>李冠超 正高级工程师 广东省地质实验测试中心（广东省矿产应用研究所）</w:t>
            </w:r>
          </w:p>
        </w:tc>
      </w:tr>
      <w:tr w14:paraId="4BFDC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vAlign w:val="center"/>
          </w:tcPr>
          <w:p w14:paraId="3A7BA75E">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1478" w:type="dxa"/>
            <w:vAlign w:val="center"/>
          </w:tcPr>
          <w:p w14:paraId="7C610CFE">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时间</w:t>
            </w:r>
          </w:p>
        </w:tc>
        <w:tc>
          <w:tcPr>
            <w:tcW w:w="3032" w:type="dxa"/>
            <w:vAlign w:val="center"/>
          </w:tcPr>
          <w:p w14:paraId="1B69AA46">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题目</w:t>
            </w:r>
          </w:p>
        </w:tc>
        <w:tc>
          <w:tcPr>
            <w:tcW w:w="1559" w:type="dxa"/>
            <w:vAlign w:val="center"/>
          </w:tcPr>
          <w:p w14:paraId="5A2CE946">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报告人</w:t>
            </w:r>
          </w:p>
        </w:tc>
        <w:tc>
          <w:tcPr>
            <w:tcW w:w="3402" w:type="dxa"/>
            <w:vAlign w:val="center"/>
          </w:tcPr>
          <w:p w14:paraId="5151A15F">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单位</w:t>
            </w:r>
          </w:p>
        </w:tc>
      </w:tr>
      <w:tr w14:paraId="50DAA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66" w:type="dxa"/>
            <w:vAlign w:val="center"/>
          </w:tcPr>
          <w:p w14:paraId="005B9685">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1478" w:type="dxa"/>
            <w:vAlign w:val="center"/>
          </w:tcPr>
          <w:p w14:paraId="331C6F38">
            <w:pPr>
              <w:spacing w:line="288" w:lineRule="auto"/>
              <w:jc w:val="center"/>
              <w:rPr>
                <w:rFonts w:hint="eastAsia" w:ascii="宋体" w:hAnsi="宋体" w:eastAsia="宋体" w:cs="宋体"/>
                <w:szCs w:val="21"/>
                <w:highlight w:val="none"/>
              </w:rPr>
            </w:pPr>
            <w:r>
              <w:rPr>
                <w:rFonts w:hint="eastAsia" w:asciiTheme="minorEastAsia" w:hAnsiTheme="minorEastAsia" w:cstheme="minorEastAsia"/>
                <w:szCs w:val="21"/>
                <w:highlight w:val="none"/>
              </w:rPr>
              <w:t>14:00-14:30</w:t>
            </w:r>
          </w:p>
        </w:tc>
        <w:tc>
          <w:tcPr>
            <w:tcW w:w="3032" w:type="dxa"/>
            <w:vAlign w:val="center"/>
          </w:tcPr>
          <w:p w14:paraId="57337227">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质谱技术及应用研究</w:t>
            </w:r>
          </w:p>
        </w:tc>
        <w:tc>
          <w:tcPr>
            <w:tcW w:w="1559" w:type="dxa"/>
            <w:vAlign w:val="center"/>
          </w:tcPr>
          <w:p w14:paraId="58916854">
            <w:pPr>
              <w:jc w:val="center"/>
              <w:rPr>
                <w:rFonts w:hint="eastAsia" w:ascii="宋体" w:hAnsi="宋体" w:eastAsia="宋体" w:cs="宋体"/>
                <w:szCs w:val="21"/>
                <w:highlight w:val="none"/>
              </w:rPr>
            </w:pPr>
            <w:r>
              <w:rPr>
                <w:rFonts w:hint="eastAsia" w:ascii="宋体" w:hAnsi="宋体" w:eastAsia="宋体" w:cs="宋体"/>
                <w:szCs w:val="21"/>
                <w:highlight w:val="none"/>
              </w:rPr>
              <w:t>刘洪涛</w:t>
            </w:r>
          </w:p>
          <w:p w14:paraId="6ABA475A">
            <w:pPr>
              <w:jc w:val="center"/>
              <w:rPr>
                <w:rFonts w:hint="eastAsia" w:ascii="宋体" w:hAnsi="宋体" w:eastAsia="宋体" w:cs="宋体"/>
                <w:szCs w:val="21"/>
                <w:highlight w:val="none"/>
              </w:rPr>
            </w:pPr>
            <w:r>
              <w:rPr>
                <w:rFonts w:hint="eastAsia" w:ascii="宋体" w:hAnsi="宋体" w:eastAsia="宋体" w:cs="宋体"/>
                <w:szCs w:val="21"/>
                <w:highlight w:val="none"/>
              </w:rPr>
              <w:t>研究员</w:t>
            </w:r>
          </w:p>
        </w:tc>
        <w:tc>
          <w:tcPr>
            <w:tcW w:w="3402" w:type="dxa"/>
            <w:vAlign w:val="center"/>
          </w:tcPr>
          <w:p w14:paraId="4995BB61">
            <w:pPr>
              <w:widowControl/>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中国科学院上海应用物理研究所</w:t>
            </w:r>
          </w:p>
        </w:tc>
      </w:tr>
      <w:tr w14:paraId="66925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66" w:type="dxa"/>
            <w:vAlign w:val="center"/>
          </w:tcPr>
          <w:p w14:paraId="037952D6">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1478" w:type="dxa"/>
            <w:vAlign w:val="center"/>
          </w:tcPr>
          <w:p w14:paraId="3BAE61B6">
            <w:pPr>
              <w:spacing w:line="288" w:lineRule="auto"/>
              <w:jc w:val="center"/>
              <w:rPr>
                <w:rFonts w:hint="eastAsia" w:ascii="宋体" w:hAnsi="宋体" w:eastAsia="宋体" w:cs="宋体"/>
                <w:szCs w:val="21"/>
                <w:highlight w:val="none"/>
              </w:rPr>
            </w:pPr>
            <w:r>
              <w:rPr>
                <w:rFonts w:hint="eastAsia" w:asciiTheme="minorEastAsia" w:hAnsiTheme="minorEastAsia" w:cstheme="minorEastAsia"/>
                <w:szCs w:val="21"/>
                <w:highlight w:val="none"/>
              </w:rPr>
              <w:t>14:30-15:00</w:t>
            </w:r>
          </w:p>
        </w:tc>
        <w:tc>
          <w:tcPr>
            <w:tcW w:w="3032" w:type="dxa"/>
            <w:shd w:val="clear" w:color="auto" w:fill="auto"/>
            <w:vAlign w:val="center"/>
          </w:tcPr>
          <w:p w14:paraId="7E6F3CBE">
            <w:pPr>
              <w:jc w:val="center"/>
              <w:rPr>
                <w:rFonts w:hint="eastAsia" w:ascii="宋体" w:hAnsi="宋体" w:eastAsia="宋体" w:cs="宋体"/>
                <w:kern w:val="2"/>
                <w:sz w:val="21"/>
                <w:szCs w:val="21"/>
                <w:highlight w:val="none"/>
                <w:lang w:val="en-US" w:eastAsia="zh-CN" w:bidi="ar-SA"/>
              </w:rPr>
            </w:pPr>
            <w:r>
              <w:rPr>
                <w:rFonts w:ascii="宋体" w:hAnsi="宋体" w:eastAsia="宋体" w:cs="宋体"/>
                <w:szCs w:val="21"/>
                <w:highlight w:val="none"/>
              </w:rPr>
              <w:t>百MeV电子加速器建设及应用展望</w:t>
            </w:r>
          </w:p>
        </w:tc>
        <w:tc>
          <w:tcPr>
            <w:tcW w:w="1559" w:type="dxa"/>
            <w:shd w:val="clear" w:color="auto" w:fill="auto"/>
            <w:vAlign w:val="center"/>
          </w:tcPr>
          <w:p w14:paraId="1C15420D">
            <w:pPr>
              <w:jc w:val="center"/>
              <w:rPr>
                <w:rFonts w:hint="eastAsia" w:ascii="宋体" w:hAnsi="宋体" w:eastAsia="宋体" w:cs="宋体"/>
                <w:szCs w:val="21"/>
                <w:highlight w:val="none"/>
              </w:rPr>
            </w:pPr>
            <w:r>
              <w:rPr>
                <w:rFonts w:ascii="宋体" w:hAnsi="宋体" w:eastAsia="宋体" w:cs="宋体"/>
                <w:szCs w:val="21"/>
                <w:highlight w:val="none"/>
              </w:rPr>
              <w:t>曹磊峰</w:t>
            </w:r>
          </w:p>
          <w:p w14:paraId="5FAC0F39">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教授</w:t>
            </w:r>
          </w:p>
        </w:tc>
        <w:tc>
          <w:tcPr>
            <w:tcW w:w="3402" w:type="dxa"/>
            <w:shd w:val="clear" w:color="auto" w:fill="auto"/>
            <w:vAlign w:val="center"/>
          </w:tcPr>
          <w:p w14:paraId="4175BD04">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深圳技术大学</w:t>
            </w:r>
          </w:p>
        </w:tc>
      </w:tr>
      <w:tr w14:paraId="12E4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66" w:type="dxa"/>
            <w:vAlign w:val="center"/>
          </w:tcPr>
          <w:p w14:paraId="24459B4D">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1478" w:type="dxa"/>
            <w:vAlign w:val="center"/>
          </w:tcPr>
          <w:p w14:paraId="69B7ED99">
            <w:pPr>
              <w:spacing w:line="288" w:lineRule="auto"/>
              <w:jc w:val="center"/>
              <w:rPr>
                <w:rFonts w:hint="eastAsia" w:ascii="宋体" w:hAnsi="宋体" w:eastAsia="宋体" w:cs="宋体"/>
                <w:szCs w:val="21"/>
                <w:highlight w:val="none"/>
              </w:rPr>
            </w:pPr>
            <w:r>
              <w:rPr>
                <w:rFonts w:hint="eastAsia" w:asciiTheme="minorEastAsia" w:hAnsiTheme="minorEastAsia" w:cstheme="minorEastAsia"/>
                <w:szCs w:val="21"/>
                <w:highlight w:val="none"/>
              </w:rPr>
              <w:t>15:00-15:30</w:t>
            </w:r>
          </w:p>
        </w:tc>
        <w:tc>
          <w:tcPr>
            <w:tcW w:w="3032" w:type="dxa"/>
            <w:shd w:val="clear" w:color="auto" w:fill="auto"/>
            <w:vAlign w:val="center"/>
          </w:tcPr>
          <w:p w14:paraId="639EB471">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核科学在资源环境研究与技术应用</w:t>
            </w:r>
          </w:p>
        </w:tc>
        <w:tc>
          <w:tcPr>
            <w:tcW w:w="1559" w:type="dxa"/>
            <w:shd w:val="clear" w:color="auto" w:fill="auto"/>
            <w:vAlign w:val="center"/>
          </w:tcPr>
          <w:p w14:paraId="48B6E167">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周鹏</w:t>
            </w:r>
          </w:p>
          <w:p w14:paraId="4E5F5864">
            <w:pPr>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Cs w:val="21"/>
                <w:highlight w:val="none"/>
              </w:rPr>
              <w:t>正高级工程师</w:t>
            </w:r>
          </w:p>
        </w:tc>
        <w:tc>
          <w:tcPr>
            <w:tcW w:w="3402" w:type="dxa"/>
            <w:shd w:val="clear" w:color="auto" w:fill="auto"/>
            <w:vAlign w:val="center"/>
          </w:tcPr>
          <w:p w14:paraId="093265C0">
            <w:pPr>
              <w:jc w:val="center"/>
              <w:rPr>
                <w:rFonts w:ascii="宋体" w:hAnsi="宋体" w:eastAsia="宋体" w:cs="宋体"/>
                <w:szCs w:val="21"/>
                <w:highlight w:val="none"/>
              </w:rPr>
            </w:pPr>
            <w:r>
              <w:rPr>
                <w:rFonts w:hint="eastAsia" w:ascii="宋体" w:hAnsi="宋体" w:eastAsia="宋体" w:cs="宋体"/>
                <w:szCs w:val="21"/>
                <w:highlight w:val="none"/>
              </w:rPr>
              <w:t>广东省科学院测试分析研究所</w:t>
            </w:r>
          </w:p>
          <w:p w14:paraId="50C0879D">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（中国广州分析测试中心）</w:t>
            </w:r>
          </w:p>
        </w:tc>
      </w:tr>
      <w:tr w14:paraId="7AC5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66" w:type="dxa"/>
            <w:vAlign w:val="center"/>
          </w:tcPr>
          <w:p w14:paraId="72120DEA">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4</w:t>
            </w:r>
          </w:p>
        </w:tc>
        <w:tc>
          <w:tcPr>
            <w:tcW w:w="1478" w:type="dxa"/>
            <w:vAlign w:val="center"/>
          </w:tcPr>
          <w:p w14:paraId="355D1F66">
            <w:pPr>
              <w:spacing w:line="288" w:lineRule="auto"/>
              <w:jc w:val="center"/>
              <w:rPr>
                <w:rFonts w:hint="eastAsia" w:ascii="宋体" w:hAnsi="宋体" w:eastAsia="宋体" w:cs="宋体"/>
                <w:szCs w:val="21"/>
                <w:highlight w:val="none"/>
              </w:rPr>
            </w:pPr>
            <w:r>
              <w:rPr>
                <w:rFonts w:hint="eastAsia" w:asciiTheme="minorEastAsia" w:hAnsiTheme="minorEastAsia" w:cstheme="minorEastAsia"/>
                <w:szCs w:val="21"/>
                <w:highlight w:val="none"/>
              </w:rPr>
              <w:t>15:30-16:00</w:t>
            </w:r>
          </w:p>
        </w:tc>
        <w:tc>
          <w:tcPr>
            <w:tcW w:w="3032" w:type="dxa"/>
            <w:shd w:val="clear" w:color="auto" w:fill="auto"/>
            <w:vAlign w:val="center"/>
          </w:tcPr>
          <w:p w14:paraId="7788CFDF">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无损检测技术在珠宝玉石放射性检测领域的应用</w:t>
            </w:r>
          </w:p>
        </w:tc>
        <w:tc>
          <w:tcPr>
            <w:tcW w:w="1559" w:type="dxa"/>
            <w:shd w:val="clear" w:color="auto" w:fill="auto"/>
            <w:vAlign w:val="center"/>
          </w:tcPr>
          <w:p w14:paraId="051044BA">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熊燕</w:t>
            </w:r>
          </w:p>
          <w:p w14:paraId="4F01435A">
            <w:pPr>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Cs w:val="21"/>
                <w:highlight w:val="none"/>
              </w:rPr>
              <w:t>高级工程师</w:t>
            </w:r>
          </w:p>
        </w:tc>
        <w:tc>
          <w:tcPr>
            <w:tcW w:w="3402" w:type="dxa"/>
            <w:shd w:val="clear" w:color="auto" w:fill="auto"/>
            <w:vAlign w:val="center"/>
          </w:tcPr>
          <w:p w14:paraId="15FBD6C2">
            <w:pPr>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Cs w:val="21"/>
                <w:highlight w:val="none"/>
              </w:rPr>
              <w:t>广东省珠宝玉石及贵金属检测中心</w:t>
            </w:r>
          </w:p>
        </w:tc>
      </w:tr>
      <w:tr w14:paraId="0F87B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66" w:type="dxa"/>
            <w:vAlign w:val="center"/>
          </w:tcPr>
          <w:p w14:paraId="166AAC64">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1478" w:type="dxa"/>
            <w:vAlign w:val="center"/>
          </w:tcPr>
          <w:p w14:paraId="27C3B90C">
            <w:pPr>
              <w:spacing w:line="288" w:lineRule="auto"/>
              <w:jc w:val="center"/>
              <w:rPr>
                <w:rFonts w:hint="eastAsia" w:ascii="宋体" w:hAnsi="宋体" w:eastAsia="宋体" w:cs="宋体"/>
                <w:szCs w:val="21"/>
                <w:highlight w:val="none"/>
              </w:rPr>
            </w:pPr>
            <w:r>
              <w:rPr>
                <w:rFonts w:hint="eastAsia" w:asciiTheme="minorEastAsia" w:hAnsiTheme="minorEastAsia" w:cstheme="minorEastAsia"/>
                <w:szCs w:val="21"/>
                <w:highlight w:val="none"/>
              </w:rPr>
              <w:t>16:00-16:30</w:t>
            </w:r>
          </w:p>
        </w:tc>
        <w:tc>
          <w:tcPr>
            <w:tcW w:w="3032" w:type="dxa"/>
            <w:shd w:val="clear" w:color="auto" w:fill="auto"/>
            <w:vAlign w:val="center"/>
          </w:tcPr>
          <w:p w14:paraId="5C5E3B3A">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FAPI PET/CT在胃肠肿瘤中的临床应用进展</w:t>
            </w:r>
          </w:p>
        </w:tc>
        <w:tc>
          <w:tcPr>
            <w:tcW w:w="1559" w:type="dxa"/>
            <w:shd w:val="clear" w:color="auto" w:fill="auto"/>
            <w:vAlign w:val="center"/>
          </w:tcPr>
          <w:p w14:paraId="146ABFD3">
            <w:pPr>
              <w:jc w:val="center"/>
              <w:rPr>
                <w:rFonts w:hint="eastAsia" w:ascii="宋体" w:hAnsi="宋体" w:eastAsia="宋体" w:cs="宋体"/>
                <w:szCs w:val="21"/>
                <w:highlight w:val="none"/>
              </w:rPr>
            </w:pPr>
            <w:r>
              <w:rPr>
                <w:rFonts w:hint="eastAsia" w:ascii="宋体" w:hAnsi="宋体" w:eastAsia="宋体" w:cs="宋体"/>
                <w:szCs w:val="21"/>
                <w:highlight w:val="none"/>
              </w:rPr>
              <w:t>张占文</w:t>
            </w:r>
          </w:p>
          <w:p w14:paraId="03CB4FD0">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教授</w:t>
            </w:r>
          </w:p>
        </w:tc>
        <w:tc>
          <w:tcPr>
            <w:tcW w:w="3402" w:type="dxa"/>
            <w:shd w:val="clear" w:color="auto" w:fill="auto"/>
            <w:vAlign w:val="center"/>
          </w:tcPr>
          <w:p w14:paraId="6F58F1FF">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中山大学附属第六医院</w:t>
            </w:r>
          </w:p>
        </w:tc>
      </w:tr>
      <w:tr w14:paraId="6A82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66" w:type="dxa"/>
            <w:vAlign w:val="center"/>
          </w:tcPr>
          <w:p w14:paraId="36759047">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478" w:type="dxa"/>
            <w:vAlign w:val="center"/>
          </w:tcPr>
          <w:p w14:paraId="6A6CD815">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16:30-17:00</w:t>
            </w:r>
          </w:p>
        </w:tc>
        <w:tc>
          <w:tcPr>
            <w:tcW w:w="3032" w:type="dxa"/>
            <w:shd w:val="clear" w:color="auto" w:fill="auto"/>
            <w:vAlign w:val="center"/>
          </w:tcPr>
          <w:p w14:paraId="49AB6BBA">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核辐射探测技术及器件的研究进展</w:t>
            </w:r>
          </w:p>
        </w:tc>
        <w:tc>
          <w:tcPr>
            <w:tcW w:w="1559" w:type="dxa"/>
            <w:shd w:val="clear" w:color="auto" w:fill="auto"/>
            <w:vAlign w:val="center"/>
          </w:tcPr>
          <w:p w14:paraId="68F0DC2E">
            <w:pPr>
              <w:jc w:val="center"/>
              <w:rPr>
                <w:rFonts w:hint="eastAsia" w:ascii="宋体" w:hAnsi="宋体" w:eastAsia="宋体" w:cs="宋体"/>
                <w:szCs w:val="21"/>
                <w:highlight w:val="none"/>
              </w:rPr>
            </w:pPr>
            <w:r>
              <w:rPr>
                <w:rFonts w:hint="eastAsia" w:ascii="宋体" w:hAnsi="宋体" w:eastAsia="宋体" w:cs="宋体"/>
                <w:szCs w:val="21"/>
                <w:highlight w:val="none"/>
              </w:rPr>
              <w:t>王祥科</w:t>
            </w:r>
          </w:p>
          <w:p w14:paraId="62893433">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教授</w:t>
            </w:r>
          </w:p>
        </w:tc>
        <w:tc>
          <w:tcPr>
            <w:tcW w:w="3402" w:type="dxa"/>
            <w:shd w:val="clear" w:color="auto" w:fill="auto"/>
            <w:vAlign w:val="center"/>
          </w:tcPr>
          <w:p w14:paraId="370B0714">
            <w:pPr>
              <w:widowControl/>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Cs w:val="21"/>
                <w:highlight w:val="none"/>
              </w:rPr>
              <w:t>华北电力大学</w:t>
            </w:r>
          </w:p>
        </w:tc>
      </w:tr>
    </w:tbl>
    <w:p w14:paraId="69282AC5">
      <w:pPr>
        <w:spacing w:before="156" w:beforeLines="50" w:line="360" w:lineRule="auto"/>
        <w:rPr>
          <w:rFonts w:hint="eastAsia" w:asciiTheme="minorEastAsia" w:hAnsiTheme="minorEastAsia" w:cstheme="minorEastAsia"/>
          <w:b/>
          <w:bCs/>
          <w:sz w:val="24"/>
          <w:highlight w:val="none"/>
        </w:rPr>
      </w:pPr>
      <w:r>
        <w:rPr>
          <w:rFonts w:hint="eastAsia" w:asciiTheme="minorEastAsia" w:hAnsiTheme="minorEastAsia" w:cstheme="minorEastAsia"/>
          <w:b/>
          <w:bCs/>
          <w:sz w:val="24"/>
          <w:highlight w:val="none"/>
        </w:rPr>
        <w:t>专场3</w:t>
      </w:r>
      <w:r>
        <w:rPr>
          <w:rFonts w:hint="eastAsia" w:asciiTheme="minorEastAsia" w:hAnsiTheme="minorEastAsia" w:cstheme="minorEastAsia"/>
          <w:sz w:val="24"/>
          <w:highlight w:val="none"/>
        </w:rPr>
        <w:t>：</w:t>
      </w:r>
      <w:r>
        <w:rPr>
          <w:rFonts w:hint="eastAsia" w:asciiTheme="minorEastAsia" w:hAnsiTheme="minorEastAsia" w:cstheme="minorEastAsia"/>
          <w:b/>
          <w:bCs/>
          <w:sz w:val="24"/>
          <w:highlight w:val="none"/>
        </w:rPr>
        <w:t>核创赋能·智测未来——核技术与产业融合论坛</w:t>
      </w:r>
    </w:p>
    <w:p w14:paraId="6521CF12">
      <w:pPr>
        <w:spacing w:line="360" w:lineRule="auto"/>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会议时间：2026年4月10日09:30-16:30</w:t>
      </w:r>
    </w:p>
    <w:p w14:paraId="35C50911">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会议地点：保利世贸博览馆三楼五号厅 会议室C</w:t>
      </w:r>
    </w:p>
    <w:tbl>
      <w:tblPr>
        <w:tblStyle w:val="9"/>
        <w:tblW w:w="10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1418"/>
        <w:gridCol w:w="3603"/>
        <w:gridCol w:w="1500"/>
        <w:gridCol w:w="2895"/>
      </w:tblGrid>
      <w:tr w14:paraId="7759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42" w:type="dxa"/>
            <w:gridSpan w:val="5"/>
            <w:vAlign w:val="center"/>
          </w:tcPr>
          <w:p w14:paraId="194A8282">
            <w:pPr>
              <w:jc w:val="left"/>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主持人：</w:t>
            </w:r>
            <w:r>
              <w:rPr>
                <w:rFonts w:hint="eastAsia" w:asciiTheme="minorEastAsia" w:hAnsiTheme="minorEastAsia" w:cstheme="minorEastAsia"/>
                <w:szCs w:val="21"/>
                <w:highlight w:val="none"/>
              </w:rPr>
              <w:t>周鹏 正高级工程师 广东省科学院测试分析研究所（中国广州分析测试中心）</w:t>
            </w:r>
          </w:p>
        </w:tc>
      </w:tr>
      <w:tr w14:paraId="5896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6" w:type="dxa"/>
            <w:vAlign w:val="center"/>
          </w:tcPr>
          <w:p w14:paraId="39E1F60A">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序号</w:t>
            </w:r>
          </w:p>
        </w:tc>
        <w:tc>
          <w:tcPr>
            <w:tcW w:w="1418" w:type="dxa"/>
            <w:vAlign w:val="center"/>
          </w:tcPr>
          <w:p w14:paraId="5C851F23">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时间</w:t>
            </w:r>
          </w:p>
        </w:tc>
        <w:tc>
          <w:tcPr>
            <w:tcW w:w="3603" w:type="dxa"/>
            <w:vAlign w:val="center"/>
          </w:tcPr>
          <w:p w14:paraId="56666180">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题目</w:t>
            </w:r>
          </w:p>
        </w:tc>
        <w:tc>
          <w:tcPr>
            <w:tcW w:w="1500" w:type="dxa"/>
            <w:vAlign w:val="center"/>
          </w:tcPr>
          <w:p w14:paraId="120469EC">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报告人</w:t>
            </w:r>
          </w:p>
        </w:tc>
        <w:tc>
          <w:tcPr>
            <w:tcW w:w="2895" w:type="dxa"/>
            <w:vAlign w:val="center"/>
          </w:tcPr>
          <w:p w14:paraId="2F5A43C1">
            <w:pPr>
              <w:spacing w:line="360" w:lineRule="auto"/>
              <w:jc w:val="cente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t>单位</w:t>
            </w:r>
          </w:p>
        </w:tc>
      </w:tr>
      <w:tr w14:paraId="2871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26" w:type="dxa"/>
            <w:vAlign w:val="center"/>
          </w:tcPr>
          <w:p w14:paraId="29EBD5F5">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w:t>
            </w:r>
          </w:p>
        </w:tc>
        <w:tc>
          <w:tcPr>
            <w:tcW w:w="1418" w:type="dxa"/>
            <w:vAlign w:val="center"/>
          </w:tcPr>
          <w:p w14:paraId="3206B4B3">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09:30-10:00</w:t>
            </w:r>
          </w:p>
        </w:tc>
        <w:tc>
          <w:tcPr>
            <w:tcW w:w="3603" w:type="dxa"/>
            <w:vAlign w:val="center"/>
          </w:tcPr>
          <w:p w14:paraId="75A6A557">
            <w:pPr>
              <w:jc w:val="center"/>
              <w:rPr>
                <w:rFonts w:hint="eastAsia" w:ascii="宋体" w:hAnsi="宋体" w:eastAsia="宋体" w:cs="宋体"/>
                <w:szCs w:val="21"/>
                <w:highlight w:val="none"/>
              </w:rPr>
            </w:pPr>
            <w:r>
              <w:rPr>
                <w:rFonts w:hint="eastAsia" w:ascii="宋体" w:hAnsi="宋体" w:eastAsia="宋体" w:cs="宋体"/>
                <w:szCs w:val="21"/>
                <w:highlight w:val="none"/>
              </w:rPr>
              <w:t>诊疗放射性药物的关键技术突破及未来发展方向</w:t>
            </w:r>
          </w:p>
        </w:tc>
        <w:tc>
          <w:tcPr>
            <w:tcW w:w="1500" w:type="dxa"/>
            <w:vAlign w:val="center"/>
          </w:tcPr>
          <w:p w14:paraId="6573EEA8">
            <w:pPr>
              <w:jc w:val="center"/>
              <w:rPr>
                <w:rFonts w:hint="eastAsia" w:ascii="宋体" w:hAnsi="宋体" w:eastAsia="宋体" w:cs="宋体"/>
                <w:szCs w:val="21"/>
                <w:highlight w:val="none"/>
              </w:rPr>
            </w:pPr>
            <w:r>
              <w:rPr>
                <w:rFonts w:hint="eastAsia" w:ascii="宋体" w:hAnsi="宋体" w:eastAsia="宋体" w:cs="宋体"/>
                <w:szCs w:val="21"/>
                <w:highlight w:val="none"/>
              </w:rPr>
              <w:t>胡孔珍</w:t>
            </w:r>
          </w:p>
          <w:p w14:paraId="5145D957">
            <w:pPr>
              <w:jc w:val="center"/>
              <w:rPr>
                <w:rFonts w:hint="eastAsia" w:ascii="宋体" w:hAnsi="宋体" w:eastAsia="宋体" w:cs="宋体"/>
                <w:szCs w:val="21"/>
                <w:highlight w:val="none"/>
              </w:rPr>
            </w:pPr>
            <w:r>
              <w:rPr>
                <w:rFonts w:hint="eastAsia" w:ascii="宋体" w:hAnsi="宋体" w:eastAsia="宋体" w:cs="宋体"/>
                <w:szCs w:val="21"/>
                <w:highlight w:val="none"/>
              </w:rPr>
              <w:t>教授</w:t>
            </w:r>
          </w:p>
        </w:tc>
        <w:tc>
          <w:tcPr>
            <w:tcW w:w="2895" w:type="dxa"/>
            <w:vAlign w:val="center"/>
          </w:tcPr>
          <w:p w14:paraId="4A44DBEF">
            <w:pPr>
              <w:jc w:val="center"/>
              <w:rPr>
                <w:rFonts w:hint="eastAsia" w:ascii="宋体" w:hAnsi="宋体" w:eastAsia="宋体" w:cs="宋体"/>
                <w:szCs w:val="21"/>
                <w:highlight w:val="none"/>
              </w:rPr>
            </w:pPr>
            <w:r>
              <w:rPr>
                <w:rFonts w:hint="eastAsia" w:ascii="宋体" w:hAnsi="宋体" w:eastAsia="宋体" w:cs="宋体"/>
                <w:szCs w:val="21"/>
                <w:highlight w:val="none"/>
              </w:rPr>
              <w:t>南方医科大学南方医院</w:t>
            </w:r>
          </w:p>
        </w:tc>
      </w:tr>
      <w:tr w14:paraId="6C94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26" w:type="dxa"/>
            <w:vAlign w:val="center"/>
          </w:tcPr>
          <w:p w14:paraId="2343E86A">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2</w:t>
            </w:r>
          </w:p>
        </w:tc>
        <w:tc>
          <w:tcPr>
            <w:tcW w:w="1418" w:type="dxa"/>
            <w:vAlign w:val="center"/>
          </w:tcPr>
          <w:p w14:paraId="6A7BFAB9">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szCs w:val="21"/>
                <w:highlight w:val="none"/>
                <w:shd w:val="clear" w:color="auto" w:fill="FFFFFF"/>
              </w:rPr>
              <w:t>10:00-10:30</w:t>
            </w:r>
          </w:p>
        </w:tc>
        <w:tc>
          <w:tcPr>
            <w:tcW w:w="3603" w:type="dxa"/>
            <w:vAlign w:val="center"/>
          </w:tcPr>
          <w:p w14:paraId="4847651C">
            <w:pPr>
              <w:jc w:val="center"/>
              <w:rPr>
                <w:rFonts w:hint="eastAsia" w:ascii="宋体" w:hAnsi="宋体" w:eastAsia="宋体" w:cs="宋体"/>
                <w:szCs w:val="21"/>
                <w:highlight w:val="none"/>
              </w:rPr>
            </w:pPr>
            <w:r>
              <w:rPr>
                <w:rFonts w:hint="eastAsia" w:ascii="宋体" w:hAnsi="宋体" w:eastAsia="宋体" w:cs="宋体"/>
                <w:szCs w:val="21"/>
                <w:highlight w:val="none"/>
              </w:rPr>
              <w:t>我国核医疗发展现状、挑战及建议</w:t>
            </w:r>
          </w:p>
        </w:tc>
        <w:tc>
          <w:tcPr>
            <w:tcW w:w="1500" w:type="dxa"/>
            <w:vAlign w:val="center"/>
          </w:tcPr>
          <w:p w14:paraId="08FE9221">
            <w:pPr>
              <w:jc w:val="center"/>
              <w:rPr>
                <w:rFonts w:hint="eastAsia" w:ascii="宋体" w:hAnsi="宋体" w:eastAsia="宋体" w:cs="宋体"/>
                <w:szCs w:val="21"/>
                <w:highlight w:val="none"/>
              </w:rPr>
            </w:pPr>
            <w:r>
              <w:rPr>
                <w:rFonts w:hint="eastAsia" w:ascii="宋体" w:hAnsi="宋体" w:eastAsia="宋体" w:cs="宋体"/>
                <w:szCs w:val="21"/>
                <w:highlight w:val="none"/>
              </w:rPr>
              <w:t>彭现科</w:t>
            </w:r>
          </w:p>
          <w:p w14:paraId="7320136A">
            <w:pPr>
              <w:jc w:val="center"/>
              <w:rPr>
                <w:rFonts w:hint="eastAsia" w:ascii="宋体" w:hAnsi="宋体" w:eastAsia="宋体" w:cs="宋体"/>
                <w:szCs w:val="21"/>
                <w:highlight w:val="none"/>
              </w:rPr>
            </w:pPr>
            <w:r>
              <w:rPr>
                <w:rFonts w:hint="eastAsia" w:ascii="宋体" w:hAnsi="宋体" w:eastAsia="宋体" w:cs="宋体"/>
                <w:szCs w:val="21"/>
                <w:highlight w:val="none"/>
              </w:rPr>
              <w:t>高级工程师</w:t>
            </w:r>
          </w:p>
        </w:tc>
        <w:tc>
          <w:tcPr>
            <w:tcW w:w="2895" w:type="dxa"/>
            <w:vAlign w:val="center"/>
          </w:tcPr>
          <w:p w14:paraId="05FE3875">
            <w:pPr>
              <w:jc w:val="center"/>
              <w:rPr>
                <w:rFonts w:hint="eastAsia" w:ascii="宋体" w:hAnsi="宋体" w:eastAsia="宋体" w:cs="宋体"/>
                <w:szCs w:val="21"/>
                <w:highlight w:val="none"/>
              </w:rPr>
            </w:pPr>
            <w:r>
              <w:rPr>
                <w:rFonts w:hint="eastAsia" w:ascii="宋体" w:hAnsi="宋体" w:eastAsia="宋体" w:cs="宋体"/>
                <w:szCs w:val="21"/>
                <w:highlight w:val="none"/>
              </w:rPr>
              <w:t>中国工程科技创新战略研究院</w:t>
            </w:r>
          </w:p>
        </w:tc>
      </w:tr>
      <w:tr w14:paraId="40D4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26" w:type="dxa"/>
            <w:vAlign w:val="center"/>
          </w:tcPr>
          <w:p w14:paraId="44997B82">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3</w:t>
            </w:r>
          </w:p>
        </w:tc>
        <w:tc>
          <w:tcPr>
            <w:tcW w:w="1418" w:type="dxa"/>
            <w:vAlign w:val="center"/>
          </w:tcPr>
          <w:p w14:paraId="72D87F80">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szCs w:val="21"/>
                <w:highlight w:val="none"/>
                <w:shd w:val="clear" w:color="auto" w:fill="FFFFFF"/>
              </w:rPr>
              <w:t>10:30-11:00</w:t>
            </w:r>
          </w:p>
        </w:tc>
        <w:tc>
          <w:tcPr>
            <w:tcW w:w="3603" w:type="dxa"/>
            <w:vAlign w:val="center"/>
          </w:tcPr>
          <w:p w14:paraId="78B53D8D">
            <w:pPr>
              <w:jc w:val="center"/>
              <w:rPr>
                <w:rFonts w:hint="eastAsia" w:ascii="宋体" w:hAnsi="宋体" w:eastAsia="宋体" w:cs="宋体"/>
                <w:szCs w:val="21"/>
                <w:highlight w:val="none"/>
              </w:rPr>
            </w:pPr>
            <w:r>
              <w:rPr>
                <w:rFonts w:hint="eastAsia" w:ascii="宋体" w:hAnsi="宋体" w:eastAsia="宋体" w:cs="宋体"/>
                <w:szCs w:val="21"/>
                <w:highlight w:val="none"/>
              </w:rPr>
              <w:t>超强电离质谱仪技术及其在核药与同位素材料中的应用</w:t>
            </w:r>
          </w:p>
        </w:tc>
        <w:tc>
          <w:tcPr>
            <w:tcW w:w="1500" w:type="dxa"/>
            <w:vAlign w:val="center"/>
          </w:tcPr>
          <w:p w14:paraId="049940CF">
            <w:pPr>
              <w:jc w:val="center"/>
              <w:rPr>
                <w:rFonts w:hint="eastAsia" w:ascii="宋体" w:hAnsi="宋体" w:eastAsia="宋体" w:cs="宋体"/>
                <w:szCs w:val="21"/>
                <w:highlight w:val="none"/>
              </w:rPr>
            </w:pPr>
            <w:r>
              <w:rPr>
                <w:rFonts w:hint="eastAsia" w:ascii="宋体" w:hAnsi="宋体" w:eastAsia="宋体" w:cs="宋体"/>
                <w:szCs w:val="21"/>
                <w:highlight w:val="none"/>
              </w:rPr>
              <w:t>姜山</w:t>
            </w:r>
          </w:p>
          <w:p w14:paraId="348B597A">
            <w:pPr>
              <w:jc w:val="center"/>
              <w:rPr>
                <w:rFonts w:hint="eastAsia" w:ascii="宋体" w:hAnsi="宋体" w:eastAsia="宋体" w:cs="宋体"/>
                <w:szCs w:val="21"/>
                <w:highlight w:val="none"/>
              </w:rPr>
            </w:pPr>
            <w:r>
              <w:rPr>
                <w:rFonts w:hint="eastAsia" w:ascii="宋体" w:hAnsi="宋体" w:eastAsia="宋体" w:cs="宋体"/>
                <w:szCs w:val="21"/>
                <w:highlight w:val="none"/>
              </w:rPr>
              <w:t>研究员</w:t>
            </w:r>
          </w:p>
        </w:tc>
        <w:tc>
          <w:tcPr>
            <w:tcW w:w="2895" w:type="dxa"/>
            <w:vAlign w:val="center"/>
          </w:tcPr>
          <w:p w14:paraId="55769FDC">
            <w:pPr>
              <w:jc w:val="center"/>
              <w:rPr>
                <w:rFonts w:hint="eastAsia" w:ascii="宋体" w:hAnsi="宋体" w:eastAsia="宋体" w:cs="宋体"/>
                <w:szCs w:val="21"/>
                <w:highlight w:val="none"/>
              </w:rPr>
            </w:pPr>
            <w:r>
              <w:rPr>
                <w:rFonts w:hint="eastAsia" w:ascii="宋体" w:hAnsi="宋体" w:eastAsia="宋体" w:cs="宋体"/>
                <w:szCs w:val="21"/>
                <w:highlight w:val="none"/>
              </w:rPr>
              <w:t>启先核（北京）科技有限公司</w:t>
            </w:r>
          </w:p>
        </w:tc>
      </w:tr>
      <w:tr w14:paraId="07E7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26" w:type="dxa"/>
            <w:vAlign w:val="center"/>
          </w:tcPr>
          <w:p w14:paraId="4E65617F">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4</w:t>
            </w:r>
          </w:p>
        </w:tc>
        <w:tc>
          <w:tcPr>
            <w:tcW w:w="1418" w:type="dxa"/>
            <w:vAlign w:val="center"/>
          </w:tcPr>
          <w:p w14:paraId="68EFC527">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szCs w:val="21"/>
                <w:highlight w:val="none"/>
                <w:shd w:val="clear" w:color="auto" w:fill="FFFFFF"/>
              </w:rPr>
              <w:t>11:00-11:30</w:t>
            </w:r>
          </w:p>
        </w:tc>
        <w:tc>
          <w:tcPr>
            <w:tcW w:w="3603" w:type="dxa"/>
            <w:vAlign w:val="center"/>
          </w:tcPr>
          <w:p w14:paraId="21B781ED">
            <w:pPr>
              <w:jc w:val="center"/>
              <w:rPr>
                <w:rFonts w:hint="eastAsia" w:ascii="宋体" w:hAnsi="宋体" w:eastAsia="宋体" w:cs="宋体"/>
                <w:szCs w:val="21"/>
                <w:highlight w:val="none"/>
              </w:rPr>
            </w:pPr>
            <w:r>
              <w:rPr>
                <w:rFonts w:hint="eastAsia" w:ascii="宋体" w:hAnsi="宋体" w:eastAsia="宋体" w:cs="宋体"/>
                <w:szCs w:val="21"/>
                <w:highlight w:val="none"/>
              </w:rPr>
              <w:t>AI4NuS：人工智能与核技术研究进展</w:t>
            </w:r>
          </w:p>
        </w:tc>
        <w:tc>
          <w:tcPr>
            <w:tcW w:w="1500" w:type="dxa"/>
            <w:vAlign w:val="center"/>
          </w:tcPr>
          <w:p w14:paraId="0D183B66">
            <w:pPr>
              <w:jc w:val="center"/>
              <w:rPr>
                <w:rFonts w:hint="eastAsia" w:ascii="宋体" w:hAnsi="宋体" w:eastAsia="宋体" w:cs="宋体"/>
                <w:szCs w:val="21"/>
                <w:highlight w:val="none"/>
              </w:rPr>
            </w:pPr>
            <w:r>
              <w:rPr>
                <w:rFonts w:hint="eastAsia" w:ascii="宋体" w:hAnsi="宋体" w:eastAsia="宋体" w:cs="宋体"/>
                <w:szCs w:val="21"/>
                <w:highlight w:val="none"/>
              </w:rPr>
              <w:t>单光存</w:t>
            </w:r>
          </w:p>
          <w:p w14:paraId="084FCB0A">
            <w:pPr>
              <w:jc w:val="center"/>
              <w:rPr>
                <w:rFonts w:hint="eastAsia" w:ascii="宋体" w:hAnsi="宋体" w:eastAsia="宋体" w:cs="宋体"/>
                <w:szCs w:val="21"/>
                <w:highlight w:val="none"/>
              </w:rPr>
            </w:pPr>
            <w:r>
              <w:rPr>
                <w:rFonts w:hint="eastAsia" w:ascii="宋体" w:hAnsi="宋体" w:eastAsia="宋体" w:cs="宋体"/>
                <w:szCs w:val="21"/>
                <w:highlight w:val="none"/>
              </w:rPr>
              <w:t>教授</w:t>
            </w:r>
          </w:p>
        </w:tc>
        <w:tc>
          <w:tcPr>
            <w:tcW w:w="2895" w:type="dxa"/>
            <w:vAlign w:val="center"/>
          </w:tcPr>
          <w:p w14:paraId="460D3D05">
            <w:pPr>
              <w:widowControl/>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香港城市大学</w:t>
            </w:r>
          </w:p>
        </w:tc>
      </w:tr>
      <w:tr w14:paraId="3A43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26" w:type="dxa"/>
            <w:vAlign w:val="center"/>
          </w:tcPr>
          <w:p w14:paraId="670293C8">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5</w:t>
            </w:r>
          </w:p>
        </w:tc>
        <w:tc>
          <w:tcPr>
            <w:tcW w:w="1418" w:type="dxa"/>
            <w:vAlign w:val="center"/>
          </w:tcPr>
          <w:p w14:paraId="2C5B76D4">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szCs w:val="21"/>
                <w:highlight w:val="none"/>
                <w:shd w:val="clear" w:color="auto" w:fill="FFFFFF"/>
              </w:rPr>
              <w:t>11:30-12:00</w:t>
            </w:r>
          </w:p>
        </w:tc>
        <w:tc>
          <w:tcPr>
            <w:tcW w:w="3603" w:type="dxa"/>
            <w:vAlign w:val="center"/>
          </w:tcPr>
          <w:p w14:paraId="26C75BFA">
            <w:pPr>
              <w:jc w:val="center"/>
              <w:rPr>
                <w:rFonts w:hint="eastAsia" w:ascii="宋体" w:hAnsi="宋体" w:eastAsia="宋体" w:cs="宋体"/>
                <w:szCs w:val="21"/>
                <w:highlight w:val="none"/>
              </w:rPr>
            </w:pPr>
            <w:r>
              <w:rPr>
                <w:rFonts w:hint="eastAsia" w:ascii="宋体" w:hAnsi="宋体" w:eastAsia="宋体" w:cs="宋体"/>
                <w:szCs w:val="21"/>
                <w:highlight w:val="none"/>
              </w:rPr>
              <w:t>X射线源国产化最新进展</w:t>
            </w:r>
          </w:p>
        </w:tc>
        <w:tc>
          <w:tcPr>
            <w:tcW w:w="1500" w:type="dxa"/>
            <w:vAlign w:val="center"/>
          </w:tcPr>
          <w:p w14:paraId="1ADDE749">
            <w:pPr>
              <w:jc w:val="center"/>
              <w:rPr>
                <w:rFonts w:hint="eastAsia" w:ascii="宋体" w:hAnsi="宋体" w:eastAsia="宋体" w:cs="宋体"/>
                <w:szCs w:val="21"/>
                <w:highlight w:val="none"/>
              </w:rPr>
            </w:pPr>
            <w:r>
              <w:rPr>
                <w:rFonts w:hint="eastAsia" w:ascii="宋体" w:hAnsi="宋体" w:eastAsia="宋体" w:cs="宋体"/>
                <w:szCs w:val="21"/>
                <w:highlight w:val="none"/>
              </w:rPr>
              <w:t>陈利高</w:t>
            </w:r>
          </w:p>
          <w:p w14:paraId="78BD2677">
            <w:pPr>
              <w:jc w:val="center"/>
              <w:rPr>
                <w:rFonts w:hint="eastAsia" w:ascii="宋体" w:hAnsi="宋体" w:eastAsia="宋体" w:cs="宋体"/>
                <w:szCs w:val="21"/>
                <w:highlight w:val="none"/>
              </w:rPr>
            </w:pPr>
            <w:r>
              <w:rPr>
                <w:rFonts w:hint="eastAsia" w:ascii="宋体" w:hAnsi="宋体" w:eastAsia="宋体" w:cs="宋体"/>
                <w:szCs w:val="21"/>
                <w:highlight w:val="none"/>
              </w:rPr>
              <w:t>研究员</w:t>
            </w:r>
          </w:p>
        </w:tc>
        <w:tc>
          <w:tcPr>
            <w:tcW w:w="2895" w:type="dxa"/>
            <w:vAlign w:val="center"/>
          </w:tcPr>
          <w:p w14:paraId="0AAB416D">
            <w:pPr>
              <w:jc w:val="center"/>
              <w:rPr>
                <w:rFonts w:hint="eastAsia" w:ascii="宋体" w:hAnsi="宋体" w:eastAsia="宋体" w:cs="宋体"/>
                <w:szCs w:val="21"/>
                <w:highlight w:val="none"/>
              </w:rPr>
            </w:pPr>
            <w:r>
              <w:rPr>
                <w:rFonts w:hint="eastAsia" w:ascii="宋体" w:hAnsi="宋体" w:eastAsia="宋体" w:cs="宋体"/>
                <w:szCs w:val="21"/>
                <w:highlight w:val="none"/>
              </w:rPr>
              <w:t>四川华束科技有限公司</w:t>
            </w:r>
          </w:p>
        </w:tc>
      </w:tr>
      <w:tr w14:paraId="209DA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10242" w:type="dxa"/>
            <w:gridSpan w:val="5"/>
            <w:vAlign w:val="center"/>
          </w:tcPr>
          <w:p w14:paraId="37EFF131">
            <w:pPr>
              <w:jc w:val="center"/>
              <w:rPr>
                <w:rFonts w:hint="eastAsia" w:ascii="宋体" w:hAnsi="宋体" w:eastAsia="宋体" w:cs="宋体"/>
                <w:szCs w:val="21"/>
                <w:highlight w:val="none"/>
              </w:rPr>
            </w:pPr>
          </w:p>
        </w:tc>
      </w:tr>
      <w:tr w14:paraId="3F70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26" w:type="dxa"/>
            <w:vAlign w:val="center"/>
          </w:tcPr>
          <w:p w14:paraId="168D94F8">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6</w:t>
            </w:r>
          </w:p>
        </w:tc>
        <w:tc>
          <w:tcPr>
            <w:tcW w:w="1418" w:type="dxa"/>
            <w:vAlign w:val="center"/>
          </w:tcPr>
          <w:p w14:paraId="70966428">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14:00-14:30</w:t>
            </w:r>
          </w:p>
        </w:tc>
        <w:tc>
          <w:tcPr>
            <w:tcW w:w="3603" w:type="dxa"/>
            <w:vAlign w:val="center"/>
          </w:tcPr>
          <w:p w14:paraId="003FAE09">
            <w:pPr>
              <w:jc w:val="center"/>
              <w:rPr>
                <w:rFonts w:hint="eastAsia" w:ascii="宋体" w:hAnsi="宋体" w:eastAsia="宋体" w:cs="宋体"/>
                <w:szCs w:val="21"/>
                <w:highlight w:val="none"/>
              </w:rPr>
            </w:pPr>
            <w:r>
              <w:rPr>
                <w:rFonts w:hint="eastAsia" w:ascii="宋体" w:hAnsi="宋体" w:eastAsia="宋体" w:cs="宋体"/>
                <w:szCs w:val="21"/>
                <w:highlight w:val="none"/>
              </w:rPr>
              <w:t>海岸带环境中Pu的迁移与模拟分析</w:t>
            </w:r>
          </w:p>
        </w:tc>
        <w:tc>
          <w:tcPr>
            <w:tcW w:w="1500" w:type="dxa"/>
            <w:vAlign w:val="center"/>
          </w:tcPr>
          <w:p w14:paraId="607F2D7B">
            <w:pPr>
              <w:jc w:val="center"/>
              <w:rPr>
                <w:rFonts w:hint="eastAsia" w:ascii="宋体" w:hAnsi="宋体" w:eastAsia="宋体" w:cs="宋体"/>
                <w:szCs w:val="21"/>
                <w:highlight w:val="none"/>
              </w:rPr>
            </w:pPr>
            <w:r>
              <w:rPr>
                <w:rFonts w:hint="eastAsia" w:ascii="宋体" w:hAnsi="宋体" w:eastAsia="宋体" w:cs="宋体"/>
                <w:szCs w:val="21"/>
                <w:highlight w:val="none"/>
              </w:rPr>
              <w:t>刘志勇</w:t>
            </w:r>
          </w:p>
          <w:p w14:paraId="5CDF0140">
            <w:pPr>
              <w:jc w:val="center"/>
              <w:rPr>
                <w:rFonts w:hint="eastAsia" w:ascii="宋体" w:hAnsi="宋体" w:eastAsia="宋体" w:cs="宋体"/>
                <w:szCs w:val="21"/>
                <w:highlight w:val="none"/>
              </w:rPr>
            </w:pPr>
            <w:r>
              <w:rPr>
                <w:rFonts w:hint="eastAsia" w:ascii="宋体" w:hAnsi="宋体" w:eastAsia="宋体" w:cs="宋体"/>
                <w:szCs w:val="21"/>
                <w:highlight w:val="none"/>
              </w:rPr>
              <w:t>教授</w:t>
            </w:r>
          </w:p>
        </w:tc>
        <w:tc>
          <w:tcPr>
            <w:tcW w:w="2895" w:type="dxa"/>
            <w:vAlign w:val="center"/>
          </w:tcPr>
          <w:p w14:paraId="4736938D">
            <w:pPr>
              <w:jc w:val="center"/>
              <w:rPr>
                <w:rFonts w:ascii="宋体" w:hAnsi="宋体" w:eastAsia="宋体" w:cs="宋体"/>
                <w:szCs w:val="21"/>
                <w:highlight w:val="none"/>
              </w:rPr>
            </w:pPr>
            <w:r>
              <w:rPr>
                <w:rFonts w:hint="eastAsia" w:ascii="宋体" w:hAnsi="宋体" w:eastAsia="宋体" w:cs="宋体"/>
                <w:szCs w:val="21"/>
                <w:highlight w:val="none"/>
              </w:rPr>
              <w:t>苏州大学医学院</w:t>
            </w:r>
          </w:p>
          <w:p w14:paraId="712DFEBC">
            <w:pPr>
              <w:jc w:val="center"/>
              <w:rPr>
                <w:rFonts w:hint="eastAsia" w:ascii="宋体" w:hAnsi="宋体" w:eastAsia="宋体" w:cs="宋体"/>
                <w:szCs w:val="21"/>
                <w:highlight w:val="none"/>
              </w:rPr>
            </w:pPr>
            <w:r>
              <w:rPr>
                <w:rFonts w:hint="eastAsia" w:ascii="宋体" w:hAnsi="宋体" w:eastAsia="宋体" w:cs="宋体"/>
                <w:szCs w:val="21"/>
                <w:highlight w:val="none"/>
              </w:rPr>
              <w:t>放射医学与防护学院</w:t>
            </w:r>
          </w:p>
        </w:tc>
      </w:tr>
      <w:tr w14:paraId="1238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6" w:type="dxa"/>
            <w:vAlign w:val="center"/>
          </w:tcPr>
          <w:p w14:paraId="5F6ACB77">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7</w:t>
            </w:r>
          </w:p>
        </w:tc>
        <w:tc>
          <w:tcPr>
            <w:tcW w:w="1418" w:type="dxa"/>
            <w:vAlign w:val="center"/>
          </w:tcPr>
          <w:p w14:paraId="3848BA87">
            <w:pPr>
              <w:widowControl/>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14:30-15:00</w:t>
            </w:r>
          </w:p>
        </w:tc>
        <w:tc>
          <w:tcPr>
            <w:tcW w:w="3603" w:type="dxa"/>
            <w:vAlign w:val="center"/>
          </w:tcPr>
          <w:p w14:paraId="2D767592">
            <w:pPr>
              <w:jc w:val="center"/>
              <w:rPr>
                <w:rFonts w:hint="eastAsia" w:ascii="宋体" w:hAnsi="宋体" w:eastAsia="宋体" w:cs="宋体"/>
                <w:szCs w:val="21"/>
                <w:highlight w:val="none"/>
              </w:rPr>
            </w:pPr>
            <w:r>
              <w:rPr>
                <w:rFonts w:hint="eastAsia" w:ascii="宋体" w:hAnsi="宋体" w:eastAsia="宋体" w:cs="宋体"/>
                <w:szCs w:val="21"/>
                <w:highlight w:val="none"/>
              </w:rPr>
              <w:t>城市放射性地质安全防控体系</w:t>
            </w:r>
            <w:r>
              <w:rPr>
                <w:rFonts w:hint="eastAsia" w:ascii="宋体" w:hAnsi="宋体" w:eastAsia="宋体" w:cs="宋体"/>
                <w:szCs w:val="21"/>
                <w:highlight w:val="none"/>
              </w:rPr>
              <w:br w:type="textWrapping"/>
            </w:r>
            <w:r>
              <w:rPr>
                <w:rFonts w:hint="eastAsia" w:ascii="宋体" w:hAnsi="宋体" w:eastAsia="宋体" w:cs="宋体"/>
                <w:szCs w:val="21"/>
                <w:highlight w:val="none"/>
              </w:rPr>
              <w:t>构建与实践</w:t>
            </w:r>
          </w:p>
        </w:tc>
        <w:tc>
          <w:tcPr>
            <w:tcW w:w="1500" w:type="dxa"/>
            <w:vAlign w:val="center"/>
          </w:tcPr>
          <w:p w14:paraId="77A249A7">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李冠超</w:t>
            </w:r>
          </w:p>
          <w:p w14:paraId="3BB6478E">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正高级工程师</w:t>
            </w:r>
          </w:p>
        </w:tc>
        <w:tc>
          <w:tcPr>
            <w:tcW w:w="2895" w:type="dxa"/>
            <w:vAlign w:val="center"/>
          </w:tcPr>
          <w:p w14:paraId="6AA6118B">
            <w:pPr>
              <w:jc w:val="center"/>
              <w:rPr>
                <w:rFonts w:ascii="宋体" w:hAnsi="宋体" w:eastAsia="宋体" w:cs="宋体"/>
                <w:szCs w:val="21"/>
                <w:highlight w:val="none"/>
              </w:rPr>
            </w:pPr>
            <w:r>
              <w:rPr>
                <w:rFonts w:hint="eastAsia" w:ascii="宋体" w:hAnsi="宋体" w:eastAsia="宋体" w:cs="宋体"/>
                <w:szCs w:val="21"/>
                <w:highlight w:val="none"/>
              </w:rPr>
              <w:t>广东省地质实验测试中心</w:t>
            </w:r>
          </w:p>
          <w:p w14:paraId="20282D07">
            <w:pPr>
              <w:jc w:val="center"/>
              <w:rPr>
                <w:rFonts w:hint="eastAsia" w:ascii="宋体" w:hAnsi="宋体" w:eastAsia="宋体" w:cs="宋体"/>
                <w:szCs w:val="21"/>
                <w:highlight w:val="none"/>
              </w:rPr>
            </w:pPr>
            <w:r>
              <w:rPr>
                <w:rFonts w:hint="eastAsia" w:ascii="宋体" w:hAnsi="宋体" w:eastAsia="宋体" w:cs="宋体"/>
                <w:szCs w:val="21"/>
                <w:highlight w:val="none"/>
              </w:rPr>
              <w:t>（广东省矿产应用研究所）</w:t>
            </w:r>
          </w:p>
          <w:p w14:paraId="69A0EC11">
            <w:pPr>
              <w:jc w:val="center"/>
              <w:rPr>
                <w:rFonts w:hint="eastAsia" w:ascii="宋体" w:hAnsi="宋体" w:eastAsia="宋体" w:cs="宋体"/>
                <w:szCs w:val="21"/>
                <w:highlight w:val="none"/>
              </w:rPr>
            </w:pPr>
            <w:r>
              <w:rPr>
                <w:rFonts w:hint="eastAsia" w:ascii="宋体" w:hAnsi="宋体" w:eastAsia="宋体" w:cs="宋体"/>
                <w:szCs w:val="21"/>
                <w:highlight w:val="none"/>
              </w:rPr>
              <w:t>自然资源部放射性与稀有稀散矿产重点实验室</w:t>
            </w:r>
          </w:p>
        </w:tc>
      </w:tr>
      <w:tr w14:paraId="6D29E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6" w:type="dxa"/>
            <w:vAlign w:val="center"/>
          </w:tcPr>
          <w:p w14:paraId="5B87B071">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8</w:t>
            </w:r>
          </w:p>
        </w:tc>
        <w:tc>
          <w:tcPr>
            <w:tcW w:w="1418" w:type="dxa"/>
            <w:vAlign w:val="center"/>
          </w:tcPr>
          <w:p w14:paraId="4FF71B23">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15:00-15:30</w:t>
            </w:r>
          </w:p>
        </w:tc>
        <w:tc>
          <w:tcPr>
            <w:tcW w:w="3603" w:type="dxa"/>
            <w:vAlign w:val="center"/>
          </w:tcPr>
          <w:p w14:paraId="43DA6F34">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南海1946-2007年放射性核素（Pu, Np, </w:t>
            </w:r>
            <w:r>
              <w:rPr>
                <w:rFonts w:hint="eastAsia" w:ascii="宋体" w:hAnsi="宋体" w:eastAsia="宋体" w:cs="宋体"/>
                <w:szCs w:val="21"/>
                <w:highlight w:val="none"/>
                <w:vertAlign w:val="superscript"/>
              </w:rPr>
              <w:t>14</w:t>
            </w:r>
            <w:r>
              <w:rPr>
                <w:rFonts w:hint="eastAsia" w:ascii="宋体" w:hAnsi="宋体" w:eastAsia="宋体" w:cs="宋体"/>
                <w:szCs w:val="21"/>
                <w:highlight w:val="none"/>
              </w:rPr>
              <w:t>C）输入历史重建及其指示应用</w:t>
            </w:r>
          </w:p>
        </w:tc>
        <w:tc>
          <w:tcPr>
            <w:tcW w:w="1500" w:type="dxa"/>
            <w:vAlign w:val="center"/>
          </w:tcPr>
          <w:p w14:paraId="4966EE86">
            <w:pPr>
              <w:jc w:val="center"/>
              <w:rPr>
                <w:rFonts w:hint="eastAsia" w:ascii="宋体" w:hAnsi="宋体" w:eastAsia="宋体" w:cs="宋体"/>
                <w:szCs w:val="21"/>
                <w:highlight w:val="none"/>
              </w:rPr>
            </w:pPr>
            <w:r>
              <w:rPr>
                <w:rFonts w:ascii="宋体" w:hAnsi="宋体" w:eastAsia="宋体" w:cs="宋体"/>
                <w:szCs w:val="21"/>
                <w:highlight w:val="none"/>
              </w:rPr>
              <w:t>门武</w:t>
            </w:r>
          </w:p>
          <w:p w14:paraId="5B9599A9">
            <w:pPr>
              <w:jc w:val="center"/>
              <w:rPr>
                <w:rFonts w:hint="eastAsia" w:ascii="宋体" w:hAnsi="宋体" w:eastAsia="宋体" w:cs="宋体"/>
                <w:szCs w:val="21"/>
                <w:highlight w:val="none"/>
              </w:rPr>
            </w:pPr>
            <w:r>
              <w:rPr>
                <w:rFonts w:hint="eastAsia" w:ascii="宋体" w:hAnsi="宋体" w:eastAsia="宋体" w:cs="宋体"/>
                <w:szCs w:val="21"/>
                <w:highlight w:val="none"/>
              </w:rPr>
              <w:t>教授</w:t>
            </w:r>
          </w:p>
        </w:tc>
        <w:tc>
          <w:tcPr>
            <w:tcW w:w="2895" w:type="dxa"/>
            <w:vAlign w:val="center"/>
          </w:tcPr>
          <w:p w14:paraId="06823A8B">
            <w:pPr>
              <w:jc w:val="center"/>
              <w:rPr>
                <w:rFonts w:hint="eastAsia" w:ascii="宋体" w:hAnsi="宋体" w:eastAsia="宋体" w:cs="宋体"/>
                <w:szCs w:val="21"/>
                <w:highlight w:val="none"/>
              </w:rPr>
            </w:pPr>
            <w:r>
              <w:rPr>
                <w:rFonts w:hint="eastAsia" w:ascii="宋体" w:hAnsi="宋体" w:eastAsia="宋体" w:cs="宋体"/>
                <w:szCs w:val="21"/>
                <w:highlight w:val="none"/>
              </w:rPr>
              <w:t>南京信息工程大学</w:t>
            </w:r>
          </w:p>
        </w:tc>
      </w:tr>
      <w:tr w14:paraId="60EF9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6" w:type="dxa"/>
            <w:vAlign w:val="center"/>
          </w:tcPr>
          <w:p w14:paraId="7D3ADAF0">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9</w:t>
            </w:r>
          </w:p>
        </w:tc>
        <w:tc>
          <w:tcPr>
            <w:tcW w:w="1418" w:type="dxa"/>
            <w:vAlign w:val="center"/>
          </w:tcPr>
          <w:p w14:paraId="36DD0B13">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15:30-16:00</w:t>
            </w:r>
          </w:p>
        </w:tc>
        <w:tc>
          <w:tcPr>
            <w:tcW w:w="3603" w:type="dxa"/>
            <w:vAlign w:val="center"/>
          </w:tcPr>
          <w:p w14:paraId="42483AE7">
            <w:pPr>
              <w:jc w:val="center"/>
              <w:rPr>
                <w:rFonts w:hint="eastAsia" w:ascii="宋体" w:hAnsi="宋体" w:eastAsia="宋体" w:cs="宋体"/>
                <w:szCs w:val="21"/>
                <w:highlight w:val="none"/>
              </w:rPr>
            </w:pPr>
            <w:r>
              <w:rPr>
                <w:rFonts w:hint="eastAsia" w:ascii="宋体" w:hAnsi="宋体" w:eastAsia="宋体" w:cs="宋体"/>
                <w:szCs w:val="21"/>
                <w:highlight w:val="none"/>
              </w:rPr>
              <w:t>南海红树林湿地沉积速率研究</w:t>
            </w:r>
          </w:p>
        </w:tc>
        <w:tc>
          <w:tcPr>
            <w:tcW w:w="1500" w:type="dxa"/>
            <w:vAlign w:val="center"/>
          </w:tcPr>
          <w:p w14:paraId="03907331">
            <w:pPr>
              <w:jc w:val="center"/>
              <w:rPr>
                <w:rFonts w:hint="eastAsia" w:ascii="宋体" w:hAnsi="宋体" w:eastAsia="宋体" w:cs="宋体"/>
                <w:szCs w:val="21"/>
                <w:highlight w:val="none"/>
              </w:rPr>
            </w:pPr>
            <w:r>
              <w:rPr>
                <w:rFonts w:hint="eastAsia" w:ascii="宋体" w:hAnsi="宋体" w:eastAsia="宋体" w:cs="宋体"/>
                <w:szCs w:val="21"/>
                <w:highlight w:val="none"/>
              </w:rPr>
              <w:t>李冬梅</w:t>
            </w:r>
          </w:p>
          <w:p w14:paraId="4A0BBD85">
            <w:pPr>
              <w:jc w:val="center"/>
              <w:rPr>
                <w:rFonts w:hint="eastAsia" w:ascii="宋体" w:hAnsi="宋体" w:eastAsia="宋体" w:cs="宋体"/>
                <w:szCs w:val="21"/>
                <w:highlight w:val="none"/>
              </w:rPr>
            </w:pPr>
            <w:r>
              <w:rPr>
                <w:rFonts w:hint="eastAsia" w:ascii="宋体" w:hAnsi="宋体" w:eastAsia="宋体" w:cs="宋体"/>
                <w:szCs w:val="21"/>
                <w:highlight w:val="none"/>
              </w:rPr>
              <w:t>正高级工程师</w:t>
            </w:r>
          </w:p>
        </w:tc>
        <w:tc>
          <w:tcPr>
            <w:tcW w:w="2895" w:type="dxa"/>
            <w:vAlign w:val="center"/>
          </w:tcPr>
          <w:p w14:paraId="51CF8C79">
            <w:pPr>
              <w:jc w:val="center"/>
              <w:rPr>
                <w:rFonts w:hint="eastAsia" w:ascii="宋体" w:hAnsi="宋体" w:eastAsia="宋体" w:cs="宋体"/>
                <w:szCs w:val="21"/>
                <w:highlight w:val="none"/>
              </w:rPr>
            </w:pPr>
            <w:r>
              <w:rPr>
                <w:rFonts w:hint="eastAsia" w:ascii="宋体" w:hAnsi="宋体" w:eastAsia="宋体" w:cs="宋体"/>
                <w:szCs w:val="21"/>
                <w:highlight w:val="none"/>
              </w:rPr>
              <w:t>自然资源部南海生态中心</w:t>
            </w:r>
          </w:p>
        </w:tc>
      </w:tr>
      <w:tr w14:paraId="6E56C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6" w:type="dxa"/>
            <w:vAlign w:val="center"/>
          </w:tcPr>
          <w:p w14:paraId="6753B014">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10</w:t>
            </w:r>
          </w:p>
        </w:tc>
        <w:tc>
          <w:tcPr>
            <w:tcW w:w="1418" w:type="dxa"/>
            <w:vAlign w:val="center"/>
          </w:tcPr>
          <w:p w14:paraId="180721AA">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16:00-16:30</w:t>
            </w:r>
          </w:p>
        </w:tc>
        <w:tc>
          <w:tcPr>
            <w:tcW w:w="3603" w:type="dxa"/>
            <w:vAlign w:val="center"/>
          </w:tcPr>
          <w:p w14:paraId="49AE5395">
            <w:pPr>
              <w:jc w:val="center"/>
              <w:rPr>
                <w:rFonts w:hint="eastAsia" w:ascii="宋体" w:hAnsi="宋体" w:eastAsia="宋体" w:cs="宋体"/>
                <w:szCs w:val="21"/>
                <w:highlight w:val="none"/>
              </w:rPr>
            </w:pPr>
            <w:r>
              <w:rPr>
                <w:rFonts w:hint="eastAsia" w:ascii="宋体" w:hAnsi="宋体" w:eastAsia="宋体" w:cs="宋体"/>
                <w:szCs w:val="21"/>
                <w:highlight w:val="none"/>
              </w:rPr>
              <w:t>高纯锗谱仪产业化最新进展</w:t>
            </w:r>
          </w:p>
        </w:tc>
        <w:tc>
          <w:tcPr>
            <w:tcW w:w="1500" w:type="dxa"/>
            <w:vAlign w:val="center"/>
          </w:tcPr>
          <w:p w14:paraId="017B2113">
            <w:pPr>
              <w:jc w:val="center"/>
              <w:rPr>
                <w:rFonts w:hint="eastAsia" w:ascii="宋体" w:hAnsi="宋体" w:eastAsia="宋体" w:cs="宋体"/>
                <w:szCs w:val="21"/>
                <w:highlight w:val="none"/>
              </w:rPr>
            </w:pPr>
            <w:r>
              <w:rPr>
                <w:rFonts w:hint="eastAsia" w:ascii="宋体" w:hAnsi="宋体" w:eastAsia="宋体" w:cs="宋体"/>
                <w:szCs w:val="21"/>
                <w:highlight w:val="none"/>
              </w:rPr>
              <w:t>付逸冬</w:t>
            </w:r>
          </w:p>
          <w:p w14:paraId="7B27FB69">
            <w:pPr>
              <w:jc w:val="center"/>
              <w:rPr>
                <w:rFonts w:hint="eastAsia" w:ascii="宋体" w:hAnsi="宋体" w:eastAsia="宋体" w:cs="宋体"/>
                <w:szCs w:val="21"/>
                <w:highlight w:val="none"/>
              </w:rPr>
            </w:pPr>
            <w:r>
              <w:rPr>
                <w:rFonts w:hint="eastAsia" w:ascii="宋体" w:hAnsi="宋体" w:eastAsia="宋体" w:cs="宋体"/>
                <w:szCs w:val="21"/>
                <w:highlight w:val="none"/>
              </w:rPr>
              <w:t>研究员</w:t>
            </w:r>
          </w:p>
        </w:tc>
        <w:tc>
          <w:tcPr>
            <w:tcW w:w="2895" w:type="dxa"/>
            <w:vAlign w:val="center"/>
          </w:tcPr>
          <w:p w14:paraId="250EDEF6">
            <w:pPr>
              <w:jc w:val="center"/>
              <w:rPr>
                <w:rFonts w:hint="eastAsia" w:ascii="宋体" w:hAnsi="宋体" w:eastAsia="宋体" w:cs="宋体"/>
                <w:szCs w:val="21"/>
                <w:highlight w:val="none"/>
              </w:rPr>
            </w:pPr>
            <w:r>
              <w:rPr>
                <w:rFonts w:hint="eastAsia" w:ascii="宋体" w:hAnsi="宋体" w:eastAsia="宋体" w:cs="宋体"/>
                <w:szCs w:val="21"/>
                <w:highlight w:val="none"/>
              </w:rPr>
              <w:t>粤港澳大湾区国家技术创新中心</w:t>
            </w:r>
          </w:p>
        </w:tc>
      </w:tr>
    </w:tbl>
    <w:p w14:paraId="5BAE9219">
      <w:pPr>
        <w:spacing w:before="156" w:beforeLines="50" w:line="360" w:lineRule="auto"/>
        <w:rPr>
          <w:rFonts w:hint="eastAsia" w:asciiTheme="minorEastAsia" w:hAnsiTheme="minorEastAsia" w:cstheme="minorEastAsia"/>
          <w:b/>
          <w:bCs/>
          <w:sz w:val="24"/>
          <w:highlight w:val="none"/>
        </w:rPr>
      </w:pPr>
      <w:r>
        <w:rPr>
          <w:rFonts w:hint="eastAsia" w:asciiTheme="minorEastAsia" w:hAnsiTheme="minorEastAsia" w:cstheme="minorEastAsia"/>
          <w:b/>
          <w:bCs/>
          <w:sz w:val="24"/>
          <w:highlight w:val="none"/>
        </w:rPr>
        <w:t>专场4</w:t>
      </w:r>
      <w:r>
        <w:rPr>
          <w:rFonts w:hint="eastAsia" w:asciiTheme="minorEastAsia" w:hAnsiTheme="minorEastAsia" w:cstheme="minorEastAsia"/>
          <w:sz w:val="24"/>
          <w:highlight w:val="none"/>
        </w:rPr>
        <w:t>：</w:t>
      </w:r>
      <w:r>
        <w:rPr>
          <w:rFonts w:hint="eastAsia" w:asciiTheme="minorEastAsia" w:hAnsiTheme="minorEastAsia" w:cstheme="minorEastAsia"/>
          <w:b/>
          <w:bCs/>
          <w:sz w:val="24"/>
          <w:highlight w:val="none"/>
        </w:rPr>
        <w:t>生态环境智能化检测与监测</w:t>
      </w:r>
    </w:p>
    <w:p w14:paraId="0A7DCD89">
      <w:pPr>
        <w:spacing w:line="360" w:lineRule="auto"/>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会议时间：2026年4月10日09:30-16:30</w:t>
      </w:r>
    </w:p>
    <w:p w14:paraId="64D9F7A8">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会议地点：保利世贸博览馆三楼五号厅 会议室D</w:t>
      </w:r>
    </w:p>
    <w:tbl>
      <w:tblPr>
        <w:tblStyle w:val="9"/>
        <w:tblW w:w="10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438"/>
        <w:gridCol w:w="3645"/>
        <w:gridCol w:w="1570"/>
        <w:gridCol w:w="2951"/>
      </w:tblGrid>
      <w:tr w14:paraId="3312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5" w:type="dxa"/>
            <w:gridSpan w:val="5"/>
            <w:vAlign w:val="center"/>
          </w:tcPr>
          <w:p w14:paraId="4A655266">
            <w:pPr>
              <w:spacing w:line="360" w:lineRule="auto"/>
              <w:jc w:val="left"/>
              <w:rPr>
                <w:rFonts w:hint="eastAsia" w:ascii="宋体" w:hAnsi="宋体" w:eastAsia="宋体" w:cs="宋体"/>
                <w:szCs w:val="21"/>
                <w:highlight w:val="none"/>
              </w:rPr>
            </w:pPr>
            <w:r>
              <w:rPr>
                <w:rFonts w:hint="eastAsia" w:ascii="宋体" w:hAnsi="宋体" w:eastAsia="宋体" w:cs="宋体"/>
                <w:b/>
                <w:bCs/>
                <w:szCs w:val="21"/>
                <w:highlight w:val="none"/>
              </w:rPr>
              <w:t>主持人:</w:t>
            </w:r>
            <w:r>
              <w:rPr>
                <w:rFonts w:hint="eastAsia" w:ascii="宋体" w:hAnsi="宋体" w:eastAsia="宋体" w:cs="宋体"/>
                <w:szCs w:val="21"/>
                <w:highlight w:val="none"/>
              </w:rPr>
              <w:t xml:space="preserve"> 郭鹏然研究员/宋玉梅副研究员 广东省科学院测试分析研究所（中国广州分析测试中心）</w:t>
            </w:r>
          </w:p>
        </w:tc>
      </w:tr>
      <w:tr w14:paraId="2040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vAlign w:val="center"/>
          </w:tcPr>
          <w:p w14:paraId="10AAA573">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1438" w:type="dxa"/>
            <w:vAlign w:val="center"/>
          </w:tcPr>
          <w:p w14:paraId="62C80B4A">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时间</w:t>
            </w:r>
          </w:p>
        </w:tc>
        <w:tc>
          <w:tcPr>
            <w:tcW w:w="3645" w:type="dxa"/>
            <w:vAlign w:val="center"/>
          </w:tcPr>
          <w:p w14:paraId="4C15AE32">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题目</w:t>
            </w:r>
          </w:p>
        </w:tc>
        <w:tc>
          <w:tcPr>
            <w:tcW w:w="1570" w:type="dxa"/>
            <w:vAlign w:val="center"/>
          </w:tcPr>
          <w:p w14:paraId="45599D81">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报告人</w:t>
            </w:r>
          </w:p>
        </w:tc>
        <w:tc>
          <w:tcPr>
            <w:tcW w:w="2951" w:type="dxa"/>
            <w:vAlign w:val="center"/>
          </w:tcPr>
          <w:p w14:paraId="0975E16B">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单位</w:t>
            </w:r>
          </w:p>
        </w:tc>
      </w:tr>
      <w:tr w14:paraId="7D26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1" w:type="dxa"/>
            <w:vAlign w:val="center"/>
          </w:tcPr>
          <w:p w14:paraId="359F933D">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1438" w:type="dxa"/>
            <w:vAlign w:val="center"/>
          </w:tcPr>
          <w:p w14:paraId="67562084">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09:30-10:00</w:t>
            </w:r>
          </w:p>
        </w:tc>
        <w:tc>
          <w:tcPr>
            <w:tcW w:w="3645" w:type="dxa"/>
            <w:vAlign w:val="center"/>
          </w:tcPr>
          <w:p w14:paraId="54DF56AB">
            <w:pPr>
              <w:jc w:val="center"/>
              <w:rPr>
                <w:rFonts w:hint="eastAsia" w:ascii="宋体" w:hAnsi="宋体" w:eastAsia="宋体" w:cs="宋体"/>
                <w:szCs w:val="21"/>
                <w:highlight w:val="none"/>
              </w:rPr>
            </w:pPr>
            <w:r>
              <w:rPr>
                <w:rFonts w:hint="eastAsia" w:ascii="宋体" w:hAnsi="宋体" w:eastAsia="宋体" w:cs="宋体"/>
                <w:szCs w:val="21"/>
                <w:highlight w:val="none"/>
              </w:rPr>
              <w:t>空气质量智能化监测探索和实践</w:t>
            </w:r>
          </w:p>
        </w:tc>
        <w:tc>
          <w:tcPr>
            <w:tcW w:w="1570" w:type="dxa"/>
            <w:vAlign w:val="center"/>
          </w:tcPr>
          <w:p w14:paraId="24FE16BA">
            <w:pPr>
              <w:jc w:val="center"/>
              <w:rPr>
                <w:rFonts w:hint="eastAsia" w:ascii="宋体" w:hAnsi="宋体" w:eastAsia="宋体" w:cs="宋体"/>
                <w:szCs w:val="21"/>
                <w:highlight w:val="none"/>
              </w:rPr>
            </w:pPr>
            <w:r>
              <w:rPr>
                <w:rFonts w:hint="eastAsia" w:ascii="宋体" w:hAnsi="宋体" w:eastAsia="宋体" w:cs="宋体"/>
                <w:szCs w:val="21"/>
                <w:highlight w:val="none"/>
              </w:rPr>
              <w:t>陈多宏</w:t>
            </w:r>
          </w:p>
          <w:p w14:paraId="4A86AD59">
            <w:pPr>
              <w:jc w:val="center"/>
              <w:rPr>
                <w:rFonts w:hint="eastAsia" w:ascii="宋体" w:hAnsi="宋体" w:eastAsia="宋体" w:cs="宋体"/>
                <w:szCs w:val="21"/>
                <w:highlight w:val="none"/>
              </w:rPr>
            </w:pPr>
            <w:r>
              <w:rPr>
                <w:rFonts w:hint="eastAsia" w:ascii="宋体" w:hAnsi="宋体" w:eastAsia="宋体" w:cs="宋体"/>
                <w:szCs w:val="21"/>
                <w:highlight w:val="none"/>
              </w:rPr>
              <w:t>正高级工程师</w:t>
            </w:r>
          </w:p>
        </w:tc>
        <w:tc>
          <w:tcPr>
            <w:tcW w:w="2951" w:type="dxa"/>
            <w:vAlign w:val="center"/>
          </w:tcPr>
          <w:p w14:paraId="6DBB6820">
            <w:pPr>
              <w:jc w:val="center"/>
              <w:rPr>
                <w:rFonts w:hint="eastAsia" w:ascii="宋体" w:hAnsi="宋体" w:eastAsia="宋体" w:cs="宋体"/>
                <w:szCs w:val="21"/>
                <w:highlight w:val="none"/>
              </w:rPr>
            </w:pPr>
            <w:r>
              <w:rPr>
                <w:rFonts w:hint="eastAsia" w:ascii="宋体" w:hAnsi="宋体" w:eastAsia="宋体" w:cs="宋体"/>
                <w:szCs w:val="21"/>
                <w:highlight w:val="none"/>
              </w:rPr>
              <w:t>广东省生态环境监测中心</w:t>
            </w:r>
          </w:p>
        </w:tc>
      </w:tr>
      <w:tr w14:paraId="0BF2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1" w:type="dxa"/>
            <w:vAlign w:val="center"/>
          </w:tcPr>
          <w:p w14:paraId="6FB5D5D2">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1438" w:type="dxa"/>
            <w:vAlign w:val="center"/>
          </w:tcPr>
          <w:p w14:paraId="7D697B22">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szCs w:val="21"/>
                <w:highlight w:val="none"/>
                <w:shd w:val="clear" w:color="auto" w:fill="FFFFFF"/>
              </w:rPr>
              <w:t>10:00-10:30</w:t>
            </w:r>
          </w:p>
        </w:tc>
        <w:tc>
          <w:tcPr>
            <w:tcW w:w="3645" w:type="dxa"/>
            <w:vAlign w:val="center"/>
          </w:tcPr>
          <w:p w14:paraId="350CEAC5">
            <w:pPr>
              <w:jc w:val="center"/>
              <w:rPr>
                <w:rFonts w:hint="eastAsia" w:ascii="宋体" w:hAnsi="宋体" w:eastAsia="宋体" w:cs="宋体"/>
                <w:szCs w:val="21"/>
                <w:highlight w:val="none"/>
              </w:rPr>
            </w:pPr>
            <w:r>
              <w:rPr>
                <w:rFonts w:hint="eastAsia" w:ascii="宋体" w:hAnsi="宋体" w:eastAsia="宋体" w:cs="宋体"/>
                <w:szCs w:val="21"/>
                <w:highlight w:val="none"/>
              </w:rPr>
              <w:t>三重四极杆质谱关键技术研发与环境新污染物检测应用</w:t>
            </w:r>
          </w:p>
        </w:tc>
        <w:tc>
          <w:tcPr>
            <w:tcW w:w="1570" w:type="dxa"/>
            <w:vAlign w:val="center"/>
          </w:tcPr>
          <w:p w14:paraId="230A00C7">
            <w:pPr>
              <w:jc w:val="center"/>
              <w:rPr>
                <w:rFonts w:hint="eastAsia" w:ascii="宋体" w:hAnsi="宋体" w:eastAsia="宋体" w:cs="宋体"/>
                <w:szCs w:val="21"/>
                <w:highlight w:val="none"/>
              </w:rPr>
            </w:pPr>
            <w:r>
              <w:rPr>
                <w:rFonts w:hint="eastAsia" w:ascii="宋体" w:hAnsi="宋体" w:eastAsia="宋体" w:cs="宋体"/>
                <w:szCs w:val="21"/>
                <w:highlight w:val="none"/>
              </w:rPr>
              <w:t>李梅</w:t>
            </w:r>
          </w:p>
          <w:p w14:paraId="2685830E">
            <w:pPr>
              <w:jc w:val="center"/>
              <w:rPr>
                <w:rFonts w:hint="eastAsia" w:ascii="宋体" w:hAnsi="宋体" w:eastAsia="宋体" w:cs="宋体"/>
                <w:szCs w:val="21"/>
                <w:highlight w:val="none"/>
              </w:rPr>
            </w:pPr>
            <w:r>
              <w:rPr>
                <w:rFonts w:hint="eastAsia" w:ascii="宋体" w:hAnsi="宋体" w:eastAsia="宋体" w:cs="宋体"/>
                <w:szCs w:val="21"/>
                <w:highlight w:val="none"/>
              </w:rPr>
              <w:t>研究员</w:t>
            </w:r>
          </w:p>
        </w:tc>
        <w:tc>
          <w:tcPr>
            <w:tcW w:w="2951" w:type="dxa"/>
            <w:vAlign w:val="center"/>
          </w:tcPr>
          <w:p w14:paraId="367D06D9">
            <w:pPr>
              <w:jc w:val="center"/>
              <w:rPr>
                <w:rFonts w:hint="eastAsia" w:ascii="宋体" w:hAnsi="宋体" w:eastAsia="宋体" w:cs="宋体"/>
                <w:szCs w:val="21"/>
                <w:highlight w:val="none"/>
              </w:rPr>
            </w:pPr>
            <w:r>
              <w:rPr>
                <w:rFonts w:hint="eastAsia" w:ascii="宋体" w:hAnsi="宋体" w:eastAsia="宋体" w:cs="宋体"/>
                <w:color w:val="000000"/>
                <w:szCs w:val="21"/>
                <w:highlight w:val="none"/>
              </w:rPr>
              <w:t>暨南大学</w:t>
            </w:r>
          </w:p>
        </w:tc>
      </w:tr>
      <w:tr w14:paraId="0E755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1" w:type="dxa"/>
            <w:vAlign w:val="center"/>
          </w:tcPr>
          <w:p w14:paraId="428372FF">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1438" w:type="dxa"/>
            <w:vAlign w:val="center"/>
          </w:tcPr>
          <w:p w14:paraId="2A86050B">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szCs w:val="21"/>
                <w:highlight w:val="none"/>
                <w:shd w:val="clear" w:color="auto" w:fill="FFFFFF"/>
              </w:rPr>
              <w:t>10:30-11:00</w:t>
            </w:r>
          </w:p>
        </w:tc>
        <w:tc>
          <w:tcPr>
            <w:tcW w:w="3645" w:type="dxa"/>
            <w:vAlign w:val="center"/>
          </w:tcPr>
          <w:p w14:paraId="6409F29B">
            <w:pPr>
              <w:jc w:val="center"/>
              <w:rPr>
                <w:rFonts w:hint="eastAsia" w:ascii="宋体" w:hAnsi="宋体" w:eastAsia="宋体" w:cs="宋体"/>
                <w:szCs w:val="21"/>
                <w:highlight w:val="none"/>
              </w:rPr>
            </w:pPr>
            <w:r>
              <w:rPr>
                <w:rFonts w:hint="eastAsia" w:ascii="宋体" w:hAnsi="宋体" w:eastAsia="宋体" w:cs="宋体"/>
                <w:szCs w:val="21"/>
                <w:highlight w:val="none"/>
              </w:rPr>
              <w:t>生态环境空天遥感技术与应用</w:t>
            </w:r>
          </w:p>
        </w:tc>
        <w:tc>
          <w:tcPr>
            <w:tcW w:w="1570" w:type="dxa"/>
            <w:vAlign w:val="center"/>
          </w:tcPr>
          <w:p w14:paraId="3ACAA6C5">
            <w:pPr>
              <w:jc w:val="center"/>
              <w:rPr>
                <w:rFonts w:hint="eastAsia" w:ascii="宋体" w:hAnsi="宋体" w:eastAsia="宋体" w:cs="宋体"/>
                <w:szCs w:val="21"/>
                <w:highlight w:val="none"/>
              </w:rPr>
            </w:pPr>
            <w:r>
              <w:rPr>
                <w:rFonts w:hint="eastAsia" w:ascii="宋体" w:hAnsi="宋体" w:eastAsia="宋体" w:cs="宋体"/>
                <w:szCs w:val="21"/>
                <w:highlight w:val="none"/>
              </w:rPr>
              <w:t>荆文龙</w:t>
            </w:r>
          </w:p>
          <w:p w14:paraId="1C3F19AB">
            <w:pPr>
              <w:jc w:val="center"/>
              <w:rPr>
                <w:rFonts w:hint="eastAsia" w:ascii="宋体" w:hAnsi="宋体" w:eastAsia="宋体" w:cs="宋体"/>
                <w:szCs w:val="21"/>
                <w:highlight w:val="none"/>
              </w:rPr>
            </w:pPr>
            <w:r>
              <w:rPr>
                <w:rFonts w:hint="eastAsia" w:ascii="宋体" w:hAnsi="宋体" w:eastAsia="宋体" w:cs="宋体"/>
                <w:szCs w:val="21"/>
                <w:highlight w:val="none"/>
              </w:rPr>
              <w:t>研究员</w:t>
            </w:r>
          </w:p>
        </w:tc>
        <w:tc>
          <w:tcPr>
            <w:tcW w:w="2951" w:type="dxa"/>
            <w:vAlign w:val="center"/>
          </w:tcPr>
          <w:p w14:paraId="56701065">
            <w:pPr>
              <w:jc w:val="center"/>
              <w:rPr>
                <w:rFonts w:hint="eastAsia" w:ascii="宋体" w:hAnsi="宋体" w:eastAsia="宋体" w:cs="宋体"/>
                <w:szCs w:val="21"/>
                <w:highlight w:val="none"/>
              </w:rPr>
            </w:pPr>
            <w:r>
              <w:rPr>
                <w:rFonts w:hint="eastAsia" w:ascii="宋体" w:hAnsi="宋体" w:eastAsia="宋体" w:cs="宋体"/>
                <w:szCs w:val="21"/>
                <w:highlight w:val="none"/>
              </w:rPr>
              <w:t>广东省科学院广州地理研究所</w:t>
            </w:r>
          </w:p>
        </w:tc>
      </w:tr>
      <w:tr w14:paraId="54035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1" w:type="dxa"/>
            <w:vAlign w:val="center"/>
          </w:tcPr>
          <w:p w14:paraId="6076F3F9">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4</w:t>
            </w:r>
          </w:p>
        </w:tc>
        <w:tc>
          <w:tcPr>
            <w:tcW w:w="1438" w:type="dxa"/>
            <w:vAlign w:val="center"/>
          </w:tcPr>
          <w:p w14:paraId="2A6915CB">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szCs w:val="21"/>
                <w:highlight w:val="none"/>
                <w:shd w:val="clear" w:color="auto" w:fill="FFFFFF"/>
              </w:rPr>
              <w:t>11:00-11:30</w:t>
            </w:r>
          </w:p>
        </w:tc>
        <w:tc>
          <w:tcPr>
            <w:tcW w:w="3645" w:type="dxa"/>
            <w:vAlign w:val="center"/>
          </w:tcPr>
          <w:p w14:paraId="704A4410">
            <w:pPr>
              <w:jc w:val="center"/>
              <w:rPr>
                <w:rFonts w:hint="eastAsia" w:ascii="宋体" w:hAnsi="宋体" w:eastAsia="宋体" w:cs="宋体"/>
                <w:szCs w:val="21"/>
                <w:highlight w:val="none"/>
              </w:rPr>
            </w:pPr>
            <w:r>
              <w:rPr>
                <w:rFonts w:hint="eastAsia" w:ascii="宋体" w:hAnsi="宋体" w:eastAsia="宋体" w:cs="宋体"/>
                <w:szCs w:val="21"/>
                <w:highlight w:val="none"/>
              </w:rPr>
              <w:t>数智赋能生态环境监测实验室的建设与思考</w:t>
            </w:r>
          </w:p>
        </w:tc>
        <w:tc>
          <w:tcPr>
            <w:tcW w:w="1570" w:type="dxa"/>
            <w:vAlign w:val="center"/>
          </w:tcPr>
          <w:p w14:paraId="7877349D">
            <w:pPr>
              <w:jc w:val="center"/>
              <w:rPr>
                <w:rFonts w:hint="eastAsia" w:ascii="宋体" w:hAnsi="宋体" w:eastAsia="宋体" w:cs="宋体"/>
                <w:szCs w:val="21"/>
                <w:highlight w:val="none"/>
              </w:rPr>
            </w:pPr>
            <w:r>
              <w:rPr>
                <w:rFonts w:ascii="宋体" w:hAnsi="宋体" w:eastAsia="宋体" w:cs="宋体"/>
                <w:szCs w:val="21"/>
                <w:highlight w:val="none"/>
              </w:rPr>
              <w:t>李利平</w:t>
            </w:r>
          </w:p>
          <w:p w14:paraId="767DF81D">
            <w:pPr>
              <w:jc w:val="center"/>
              <w:rPr>
                <w:rFonts w:hint="eastAsia" w:ascii="宋体" w:hAnsi="宋体" w:eastAsia="宋体" w:cs="宋体"/>
                <w:szCs w:val="21"/>
                <w:highlight w:val="none"/>
              </w:rPr>
            </w:pPr>
            <w:r>
              <w:rPr>
                <w:rFonts w:ascii="宋体" w:hAnsi="宋体" w:eastAsia="宋体" w:cs="宋体"/>
                <w:szCs w:val="21"/>
                <w:highlight w:val="none"/>
              </w:rPr>
              <w:t>高级工程师</w:t>
            </w:r>
          </w:p>
        </w:tc>
        <w:tc>
          <w:tcPr>
            <w:tcW w:w="2951" w:type="dxa"/>
            <w:vAlign w:val="center"/>
          </w:tcPr>
          <w:p w14:paraId="0AA7BBEA">
            <w:pPr>
              <w:jc w:val="center"/>
              <w:rPr>
                <w:rFonts w:hint="eastAsia" w:ascii="宋体" w:hAnsi="宋体" w:eastAsia="宋体" w:cs="宋体"/>
                <w:szCs w:val="21"/>
                <w:highlight w:val="none"/>
              </w:rPr>
            </w:pPr>
            <w:r>
              <w:rPr>
                <w:rFonts w:hint="eastAsia" w:ascii="宋体" w:hAnsi="宋体" w:eastAsia="宋体" w:cs="宋体"/>
                <w:szCs w:val="21"/>
                <w:highlight w:val="none"/>
              </w:rPr>
              <w:t>广东环境保护工程职业学院</w:t>
            </w:r>
          </w:p>
        </w:tc>
      </w:tr>
      <w:tr w14:paraId="47376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1" w:type="dxa"/>
            <w:vAlign w:val="center"/>
          </w:tcPr>
          <w:p w14:paraId="107840B3">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1438" w:type="dxa"/>
            <w:vAlign w:val="center"/>
          </w:tcPr>
          <w:p w14:paraId="65FC9329">
            <w:pPr>
              <w:spacing w:line="288" w:lineRule="auto"/>
              <w:jc w:val="center"/>
              <w:rPr>
                <w:rFonts w:hint="eastAsia" w:asciiTheme="minorEastAsia" w:hAnsiTheme="minorEastAsia" w:cstheme="minorEastAsia"/>
                <w:color w:val="000000"/>
                <w:szCs w:val="21"/>
                <w:highlight w:val="none"/>
              </w:rPr>
            </w:pPr>
            <w:r>
              <w:rPr>
                <w:rFonts w:hint="eastAsia" w:asciiTheme="minorEastAsia" w:hAnsiTheme="minorEastAsia" w:cstheme="minorEastAsia"/>
                <w:szCs w:val="21"/>
                <w:highlight w:val="none"/>
                <w:shd w:val="clear" w:color="auto" w:fill="FFFFFF"/>
              </w:rPr>
              <w:t>11:30-12:00</w:t>
            </w:r>
          </w:p>
        </w:tc>
        <w:tc>
          <w:tcPr>
            <w:tcW w:w="3645" w:type="dxa"/>
            <w:vAlign w:val="center"/>
          </w:tcPr>
          <w:p w14:paraId="5931E884">
            <w:pPr>
              <w:jc w:val="center"/>
              <w:rPr>
                <w:rFonts w:hint="eastAsia" w:ascii="宋体" w:hAnsi="宋体" w:eastAsia="宋体" w:cs="宋体"/>
                <w:szCs w:val="21"/>
                <w:highlight w:val="none"/>
              </w:rPr>
            </w:pPr>
            <w:r>
              <w:rPr>
                <w:rFonts w:hint="eastAsia" w:ascii="宋体" w:hAnsi="宋体" w:eastAsia="宋体" w:cs="宋体"/>
                <w:szCs w:val="21"/>
                <w:highlight w:val="none"/>
              </w:rPr>
              <w:t>数智化实验室管理系统及其在环境监测领域的应用</w:t>
            </w:r>
          </w:p>
        </w:tc>
        <w:tc>
          <w:tcPr>
            <w:tcW w:w="1570" w:type="dxa"/>
            <w:vAlign w:val="center"/>
          </w:tcPr>
          <w:p w14:paraId="12ADD0D8">
            <w:pPr>
              <w:jc w:val="center"/>
              <w:rPr>
                <w:rFonts w:hint="eastAsia" w:ascii="宋体" w:hAnsi="宋体" w:eastAsia="宋体" w:cs="宋体"/>
                <w:szCs w:val="21"/>
                <w:highlight w:val="none"/>
              </w:rPr>
            </w:pPr>
            <w:r>
              <w:rPr>
                <w:rFonts w:hint="eastAsia" w:ascii="宋体" w:hAnsi="宋体" w:eastAsia="宋体" w:cs="宋体"/>
                <w:szCs w:val="21"/>
                <w:highlight w:val="none"/>
              </w:rPr>
              <w:t>郑清林</w:t>
            </w:r>
          </w:p>
          <w:p w14:paraId="47B278C7">
            <w:pPr>
              <w:jc w:val="center"/>
              <w:rPr>
                <w:rFonts w:hint="eastAsia" w:ascii="宋体" w:hAnsi="宋体" w:eastAsia="宋体" w:cs="宋体"/>
                <w:szCs w:val="21"/>
                <w:highlight w:val="none"/>
              </w:rPr>
            </w:pPr>
            <w:r>
              <w:rPr>
                <w:rFonts w:hint="eastAsia" w:ascii="宋体" w:hAnsi="宋体" w:eastAsia="宋体" w:cs="宋体"/>
                <w:szCs w:val="21"/>
                <w:highlight w:val="none"/>
              </w:rPr>
              <w:t>院长</w:t>
            </w:r>
          </w:p>
        </w:tc>
        <w:tc>
          <w:tcPr>
            <w:tcW w:w="2951" w:type="dxa"/>
            <w:vAlign w:val="center"/>
          </w:tcPr>
          <w:p w14:paraId="78F25008">
            <w:pPr>
              <w:jc w:val="center"/>
              <w:rPr>
                <w:rFonts w:hint="eastAsia" w:ascii="宋体" w:hAnsi="宋体" w:eastAsia="宋体" w:cs="宋体"/>
                <w:szCs w:val="21"/>
                <w:highlight w:val="none"/>
              </w:rPr>
            </w:pPr>
            <w:r>
              <w:rPr>
                <w:rFonts w:hint="eastAsia" w:ascii="宋体" w:hAnsi="宋体" w:eastAsia="宋体" w:cs="宋体"/>
                <w:szCs w:val="21"/>
                <w:highlight w:val="none"/>
              </w:rPr>
              <w:t>北京益谷检测科学研究院</w:t>
            </w:r>
          </w:p>
        </w:tc>
      </w:tr>
      <w:tr w14:paraId="67B85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335" w:type="dxa"/>
            <w:gridSpan w:val="5"/>
            <w:vAlign w:val="center"/>
          </w:tcPr>
          <w:p w14:paraId="4A527686">
            <w:pPr>
              <w:jc w:val="center"/>
              <w:rPr>
                <w:rFonts w:hint="eastAsia" w:ascii="宋体" w:hAnsi="宋体" w:eastAsia="宋体" w:cs="宋体"/>
                <w:color w:val="000000"/>
                <w:szCs w:val="21"/>
                <w:highlight w:val="none"/>
              </w:rPr>
            </w:pPr>
          </w:p>
        </w:tc>
      </w:tr>
      <w:tr w14:paraId="4EF45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1" w:type="dxa"/>
            <w:vAlign w:val="center"/>
          </w:tcPr>
          <w:p w14:paraId="45C079DC">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438" w:type="dxa"/>
            <w:vAlign w:val="center"/>
          </w:tcPr>
          <w:p w14:paraId="2A0A8D87">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14:00-14:30</w:t>
            </w:r>
          </w:p>
        </w:tc>
        <w:tc>
          <w:tcPr>
            <w:tcW w:w="3645" w:type="dxa"/>
            <w:vAlign w:val="center"/>
          </w:tcPr>
          <w:p w14:paraId="1B9D22C0">
            <w:pPr>
              <w:jc w:val="center"/>
              <w:rPr>
                <w:rFonts w:hint="eastAsia" w:ascii="宋体" w:hAnsi="宋体" w:eastAsia="宋体" w:cs="宋体"/>
                <w:szCs w:val="21"/>
                <w:highlight w:val="none"/>
              </w:rPr>
            </w:pPr>
            <w:r>
              <w:rPr>
                <w:rFonts w:hint="eastAsia" w:ascii="宋体" w:hAnsi="宋体" w:eastAsia="宋体" w:cs="宋体"/>
                <w:szCs w:val="21"/>
                <w:highlight w:val="none"/>
              </w:rPr>
              <w:t>广州市水环境监测数智化转型实践与展望</w:t>
            </w:r>
          </w:p>
        </w:tc>
        <w:tc>
          <w:tcPr>
            <w:tcW w:w="1570" w:type="dxa"/>
            <w:vAlign w:val="center"/>
          </w:tcPr>
          <w:p w14:paraId="5D14C03A">
            <w:pPr>
              <w:jc w:val="center"/>
              <w:rPr>
                <w:rFonts w:hint="eastAsia" w:ascii="宋体" w:hAnsi="宋体" w:eastAsia="宋体" w:cs="宋体"/>
                <w:szCs w:val="21"/>
                <w:highlight w:val="none"/>
              </w:rPr>
            </w:pPr>
            <w:r>
              <w:rPr>
                <w:rFonts w:ascii="宋体" w:hAnsi="宋体" w:eastAsia="宋体" w:cs="宋体"/>
                <w:szCs w:val="21"/>
                <w:highlight w:val="none"/>
              </w:rPr>
              <w:t>陈鸿展</w:t>
            </w:r>
          </w:p>
          <w:p w14:paraId="36CDBA1F">
            <w:pPr>
              <w:jc w:val="center"/>
              <w:rPr>
                <w:rFonts w:hint="eastAsia" w:ascii="宋体" w:hAnsi="宋体" w:eastAsia="宋体" w:cs="宋体"/>
                <w:szCs w:val="21"/>
                <w:highlight w:val="none"/>
              </w:rPr>
            </w:pPr>
            <w:r>
              <w:rPr>
                <w:rFonts w:ascii="宋体" w:hAnsi="宋体" w:eastAsia="宋体" w:cs="宋体"/>
                <w:szCs w:val="21"/>
                <w:highlight w:val="none"/>
              </w:rPr>
              <w:t>正高级工程师</w:t>
            </w:r>
          </w:p>
        </w:tc>
        <w:tc>
          <w:tcPr>
            <w:tcW w:w="2951" w:type="dxa"/>
            <w:vAlign w:val="center"/>
          </w:tcPr>
          <w:p w14:paraId="37C5338A">
            <w:pPr>
              <w:jc w:val="center"/>
              <w:rPr>
                <w:rFonts w:hint="eastAsia" w:ascii="宋体" w:hAnsi="宋体" w:eastAsia="宋体" w:cs="宋体"/>
                <w:szCs w:val="21"/>
                <w:highlight w:val="none"/>
              </w:rPr>
            </w:pPr>
            <w:r>
              <w:rPr>
                <w:rFonts w:hint="eastAsia" w:ascii="宋体" w:hAnsi="宋体" w:eastAsia="宋体" w:cs="宋体"/>
                <w:szCs w:val="21"/>
                <w:highlight w:val="none"/>
              </w:rPr>
              <w:t>广东省广州生态环境监测中心站</w:t>
            </w:r>
          </w:p>
        </w:tc>
      </w:tr>
      <w:tr w14:paraId="1B98A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1" w:type="dxa"/>
            <w:vAlign w:val="center"/>
          </w:tcPr>
          <w:p w14:paraId="600ACCC7">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7</w:t>
            </w:r>
          </w:p>
        </w:tc>
        <w:tc>
          <w:tcPr>
            <w:tcW w:w="1438" w:type="dxa"/>
            <w:vAlign w:val="center"/>
          </w:tcPr>
          <w:p w14:paraId="4EAC88D1">
            <w:pPr>
              <w:widowControl/>
              <w:textAlignment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14:30-15:00</w:t>
            </w:r>
          </w:p>
        </w:tc>
        <w:tc>
          <w:tcPr>
            <w:tcW w:w="3645" w:type="dxa"/>
            <w:vAlign w:val="center"/>
          </w:tcPr>
          <w:p w14:paraId="093417F0">
            <w:pPr>
              <w:jc w:val="center"/>
              <w:rPr>
                <w:rFonts w:hint="eastAsia" w:ascii="宋体" w:hAnsi="宋体" w:eastAsia="宋体" w:cs="宋体"/>
                <w:szCs w:val="21"/>
                <w:highlight w:val="none"/>
              </w:rPr>
            </w:pPr>
            <w:r>
              <w:rPr>
                <w:rFonts w:hint="eastAsia" w:ascii="宋体" w:hAnsi="宋体" w:eastAsia="宋体" w:cs="宋体"/>
                <w:szCs w:val="21"/>
                <w:highlight w:val="none"/>
              </w:rPr>
              <w:t>新污染物被动采样监测技术</w:t>
            </w:r>
          </w:p>
        </w:tc>
        <w:tc>
          <w:tcPr>
            <w:tcW w:w="1570" w:type="dxa"/>
            <w:vAlign w:val="center"/>
          </w:tcPr>
          <w:p w14:paraId="4B153A1D">
            <w:pPr>
              <w:jc w:val="center"/>
              <w:rPr>
                <w:rFonts w:hint="eastAsia" w:ascii="宋体" w:hAnsi="宋体" w:eastAsia="宋体" w:cs="宋体"/>
                <w:szCs w:val="21"/>
                <w:highlight w:val="none"/>
              </w:rPr>
            </w:pPr>
            <w:r>
              <w:rPr>
                <w:rFonts w:hint="eastAsia" w:ascii="宋体" w:hAnsi="宋体" w:eastAsia="宋体" w:cs="宋体"/>
                <w:szCs w:val="21"/>
                <w:highlight w:val="none"/>
              </w:rPr>
              <w:t>陈长二</w:t>
            </w:r>
          </w:p>
          <w:p w14:paraId="034E19EA">
            <w:pPr>
              <w:jc w:val="center"/>
              <w:rPr>
                <w:rFonts w:hint="eastAsia" w:ascii="宋体" w:hAnsi="宋体" w:eastAsia="宋体" w:cs="宋体"/>
                <w:szCs w:val="21"/>
                <w:highlight w:val="none"/>
              </w:rPr>
            </w:pPr>
            <w:r>
              <w:rPr>
                <w:rFonts w:hint="eastAsia" w:ascii="宋体" w:hAnsi="宋体" w:eastAsia="宋体" w:cs="宋体"/>
                <w:szCs w:val="21"/>
                <w:highlight w:val="none"/>
              </w:rPr>
              <w:t>教授</w:t>
            </w:r>
          </w:p>
        </w:tc>
        <w:tc>
          <w:tcPr>
            <w:tcW w:w="2951" w:type="dxa"/>
            <w:vAlign w:val="center"/>
          </w:tcPr>
          <w:p w14:paraId="7B4F244E">
            <w:pPr>
              <w:jc w:val="center"/>
              <w:rPr>
                <w:rFonts w:hint="eastAsia" w:ascii="宋体" w:hAnsi="宋体" w:eastAsia="宋体" w:cs="宋体"/>
                <w:color w:val="000000"/>
                <w:szCs w:val="21"/>
                <w:highlight w:val="none"/>
              </w:rPr>
            </w:pPr>
            <w:r>
              <w:rPr>
                <w:rFonts w:hint="eastAsia" w:ascii="宋体" w:hAnsi="宋体" w:eastAsia="宋体" w:cs="宋体"/>
                <w:szCs w:val="21"/>
                <w:highlight w:val="none"/>
              </w:rPr>
              <w:t>华南师范大学</w:t>
            </w:r>
          </w:p>
        </w:tc>
      </w:tr>
      <w:tr w14:paraId="0E60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1" w:type="dxa"/>
            <w:vAlign w:val="center"/>
          </w:tcPr>
          <w:p w14:paraId="31F5604F">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8</w:t>
            </w:r>
          </w:p>
        </w:tc>
        <w:tc>
          <w:tcPr>
            <w:tcW w:w="1438" w:type="dxa"/>
            <w:vAlign w:val="center"/>
          </w:tcPr>
          <w:p w14:paraId="1E5761CF">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15:00-15:30</w:t>
            </w:r>
          </w:p>
        </w:tc>
        <w:tc>
          <w:tcPr>
            <w:tcW w:w="3645" w:type="dxa"/>
            <w:vAlign w:val="center"/>
          </w:tcPr>
          <w:p w14:paraId="0952BF14">
            <w:pPr>
              <w:jc w:val="center"/>
              <w:rPr>
                <w:rFonts w:hint="eastAsia" w:ascii="宋体" w:hAnsi="宋体" w:eastAsia="宋体" w:cs="宋体"/>
                <w:color w:val="000000"/>
                <w:szCs w:val="21"/>
                <w:highlight w:val="none"/>
              </w:rPr>
            </w:pPr>
            <w:r>
              <w:rPr>
                <w:rFonts w:hint="eastAsia" w:ascii="宋体" w:hAnsi="宋体" w:eastAsia="宋体" w:cs="宋体"/>
                <w:szCs w:val="21"/>
                <w:highlight w:val="none"/>
              </w:rPr>
              <w:t>澳门微塑料与塑化剂污染及风险评估</w:t>
            </w:r>
          </w:p>
        </w:tc>
        <w:tc>
          <w:tcPr>
            <w:tcW w:w="1570" w:type="dxa"/>
            <w:vAlign w:val="center"/>
          </w:tcPr>
          <w:p w14:paraId="493C9C16">
            <w:pPr>
              <w:jc w:val="center"/>
              <w:rPr>
                <w:rFonts w:hint="eastAsia" w:ascii="宋体" w:hAnsi="宋体" w:eastAsia="宋体" w:cs="宋体"/>
                <w:szCs w:val="21"/>
                <w:highlight w:val="none"/>
              </w:rPr>
            </w:pPr>
            <w:r>
              <w:rPr>
                <w:rFonts w:hint="eastAsia" w:ascii="宋体" w:hAnsi="宋体" w:eastAsia="宋体" w:cs="宋体"/>
                <w:szCs w:val="21"/>
                <w:highlight w:val="none"/>
              </w:rPr>
              <w:t>张凯</w:t>
            </w:r>
          </w:p>
          <w:p w14:paraId="4D57BBA9">
            <w:pPr>
              <w:jc w:val="center"/>
              <w:rPr>
                <w:rFonts w:hint="eastAsia" w:ascii="宋体" w:hAnsi="宋体" w:eastAsia="宋体" w:cs="宋体"/>
                <w:szCs w:val="21"/>
                <w:highlight w:val="none"/>
              </w:rPr>
            </w:pPr>
            <w:r>
              <w:rPr>
                <w:rFonts w:hint="eastAsia" w:ascii="宋体" w:hAnsi="宋体" w:eastAsia="宋体" w:cs="宋体"/>
                <w:szCs w:val="21"/>
                <w:highlight w:val="none"/>
              </w:rPr>
              <w:t>助理教授</w:t>
            </w:r>
          </w:p>
        </w:tc>
        <w:tc>
          <w:tcPr>
            <w:tcW w:w="2951" w:type="dxa"/>
            <w:vAlign w:val="center"/>
          </w:tcPr>
          <w:p w14:paraId="112D60E3">
            <w:pPr>
              <w:jc w:val="center"/>
              <w:rPr>
                <w:rFonts w:hint="eastAsia" w:ascii="宋体" w:hAnsi="宋体" w:eastAsia="宋体" w:cs="宋体"/>
                <w:szCs w:val="21"/>
                <w:highlight w:val="none"/>
              </w:rPr>
            </w:pPr>
            <w:r>
              <w:rPr>
                <w:rFonts w:hint="eastAsia" w:ascii="宋体" w:hAnsi="宋体" w:eastAsia="宋体" w:cs="宋体"/>
                <w:szCs w:val="21"/>
                <w:highlight w:val="none"/>
              </w:rPr>
              <w:t>澳门科技大学</w:t>
            </w:r>
          </w:p>
        </w:tc>
      </w:tr>
      <w:tr w14:paraId="3AACB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1" w:type="dxa"/>
            <w:vAlign w:val="center"/>
          </w:tcPr>
          <w:p w14:paraId="2E6DB537">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9</w:t>
            </w:r>
          </w:p>
        </w:tc>
        <w:tc>
          <w:tcPr>
            <w:tcW w:w="1438" w:type="dxa"/>
            <w:vAlign w:val="center"/>
          </w:tcPr>
          <w:p w14:paraId="3E0CFFBF">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15:30-16:00</w:t>
            </w:r>
          </w:p>
        </w:tc>
        <w:tc>
          <w:tcPr>
            <w:tcW w:w="3645" w:type="dxa"/>
            <w:vAlign w:val="center"/>
          </w:tcPr>
          <w:p w14:paraId="74573C4C">
            <w:pPr>
              <w:jc w:val="center"/>
              <w:rPr>
                <w:rFonts w:hint="eastAsia" w:ascii="宋体" w:hAnsi="宋体" w:eastAsia="宋体" w:cs="宋体"/>
                <w:color w:val="000000"/>
                <w:szCs w:val="21"/>
                <w:highlight w:val="none"/>
              </w:rPr>
            </w:pPr>
            <w:r>
              <w:rPr>
                <w:rFonts w:hint="eastAsia" w:ascii="宋体" w:hAnsi="宋体" w:eastAsia="宋体" w:cs="宋体"/>
                <w:szCs w:val="21"/>
                <w:highlight w:val="none"/>
              </w:rPr>
              <w:t>基于数据驱动的藻类水华预警与环境驱动模式研究</w:t>
            </w:r>
          </w:p>
        </w:tc>
        <w:tc>
          <w:tcPr>
            <w:tcW w:w="1570" w:type="dxa"/>
            <w:vAlign w:val="center"/>
          </w:tcPr>
          <w:p w14:paraId="3888B6B2">
            <w:pPr>
              <w:jc w:val="center"/>
              <w:rPr>
                <w:rFonts w:hint="eastAsia" w:ascii="宋体" w:hAnsi="宋体" w:eastAsia="宋体" w:cs="宋体"/>
                <w:szCs w:val="21"/>
                <w:highlight w:val="none"/>
              </w:rPr>
            </w:pPr>
            <w:r>
              <w:rPr>
                <w:rFonts w:hint="eastAsia" w:ascii="宋体" w:hAnsi="宋体" w:eastAsia="宋体" w:cs="宋体"/>
                <w:szCs w:val="21"/>
                <w:highlight w:val="none"/>
              </w:rPr>
              <w:t>彭玉</w:t>
            </w:r>
          </w:p>
          <w:p w14:paraId="54D72B4C">
            <w:pPr>
              <w:jc w:val="center"/>
              <w:rPr>
                <w:rFonts w:hint="eastAsia" w:ascii="宋体" w:hAnsi="宋体" w:eastAsia="宋体" w:cs="宋体"/>
                <w:szCs w:val="21"/>
                <w:highlight w:val="none"/>
              </w:rPr>
            </w:pPr>
            <w:r>
              <w:rPr>
                <w:rFonts w:hint="eastAsia" w:ascii="宋体" w:hAnsi="宋体" w:eastAsia="宋体" w:cs="宋体"/>
                <w:szCs w:val="21"/>
                <w:highlight w:val="none"/>
              </w:rPr>
              <w:t>高级工程师</w:t>
            </w:r>
          </w:p>
        </w:tc>
        <w:tc>
          <w:tcPr>
            <w:tcW w:w="2951" w:type="dxa"/>
            <w:vAlign w:val="center"/>
          </w:tcPr>
          <w:p w14:paraId="2B3C3881">
            <w:pPr>
              <w:jc w:val="center"/>
              <w:rPr>
                <w:rFonts w:hint="eastAsia" w:ascii="宋体" w:hAnsi="宋体" w:eastAsia="宋体" w:cs="宋体"/>
                <w:szCs w:val="21"/>
                <w:highlight w:val="none"/>
              </w:rPr>
            </w:pPr>
            <w:r>
              <w:rPr>
                <w:rFonts w:hint="eastAsia" w:ascii="宋体" w:hAnsi="宋体" w:eastAsia="宋体" w:cs="宋体"/>
                <w:szCs w:val="21"/>
                <w:highlight w:val="none"/>
              </w:rPr>
              <w:t>生态环境部长江流域生态环境监督管理局生态环境监测与科学研究中心</w:t>
            </w:r>
          </w:p>
        </w:tc>
      </w:tr>
      <w:tr w14:paraId="4F55F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31" w:type="dxa"/>
            <w:vAlign w:val="center"/>
          </w:tcPr>
          <w:p w14:paraId="208FA911">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10</w:t>
            </w:r>
          </w:p>
        </w:tc>
        <w:tc>
          <w:tcPr>
            <w:tcW w:w="1438" w:type="dxa"/>
            <w:vAlign w:val="center"/>
          </w:tcPr>
          <w:p w14:paraId="10E5D62E">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16:00-16:30</w:t>
            </w:r>
          </w:p>
        </w:tc>
        <w:tc>
          <w:tcPr>
            <w:tcW w:w="3645" w:type="dxa"/>
            <w:vAlign w:val="center"/>
          </w:tcPr>
          <w:p w14:paraId="2BB65DB5">
            <w:pPr>
              <w:jc w:val="center"/>
              <w:rPr>
                <w:rFonts w:hint="eastAsia" w:ascii="宋体" w:hAnsi="宋体" w:eastAsia="宋体" w:cs="宋体"/>
                <w:color w:val="000000"/>
                <w:szCs w:val="21"/>
                <w:highlight w:val="none"/>
              </w:rPr>
            </w:pPr>
            <w:r>
              <w:rPr>
                <w:rFonts w:hint="eastAsia" w:ascii="宋体" w:hAnsi="宋体" w:eastAsia="宋体" w:cs="宋体"/>
                <w:szCs w:val="21"/>
                <w:highlight w:val="none"/>
              </w:rPr>
              <w:t>发展底层技术，推动环境智能检测</w:t>
            </w:r>
          </w:p>
        </w:tc>
        <w:tc>
          <w:tcPr>
            <w:tcW w:w="1570" w:type="dxa"/>
            <w:vAlign w:val="center"/>
          </w:tcPr>
          <w:p w14:paraId="303B905E">
            <w:pPr>
              <w:jc w:val="center"/>
              <w:rPr>
                <w:rFonts w:hint="eastAsia" w:ascii="宋体" w:hAnsi="宋体" w:eastAsia="宋体" w:cs="宋体"/>
                <w:szCs w:val="21"/>
                <w:highlight w:val="none"/>
              </w:rPr>
            </w:pPr>
            <w:r>
              <w:rPr>
                <w:rFonts w:hint="eastAsia" w:ascii="宋体" w:hAnsi="宋体" w:eastAsia="宋体" w:cs="宋体"/>
                <w:szCs w:val="21"/>
                <w:highlight w:val="none"/>
              </w:rPr>
              <w:t>许权辉</w:t>
            </w:r>
          </w:p>
          <w:p w14:paraId="37173E4F">
            <w:pPr>
              <w:jc w:val="center"/>
              <w:rPr>
                <w:rFonts w:hint="eastAsia" w:ascii="宋体" w:hAnsi="宋体" w:eastAsia="宋体" w:cs="宋体"/>
                <w:color w:val="000000"/>
                <w:szCs w:val="21"/>
                <w:highlight w:val="none"/>
              </w:rPr>
            </w:pPr>
            <w:r>
              <w:rPr>
                <w:rFonts w:hint="eastAsia" w:ascii="宋体" w:hAnsi="宋体" w:eastAsia="宋体" w:cs="宋体"/>
                <w:szCs w:val="21"/>
                <w:highlight w:val="none"/>
              </w:rPr>
              <w:t>创始人</w:t>
            </w:r>
          </w:p>
        </w:tc>
        <w:tc>
          <w:tcPr>
            <w:tcW w:w="2951" w:type="dxa"/>
            <w:vAlign w:val="center"/>
          </w:tcPr>
          <w:p w14:paraId="130A8444">
            <w:pPr>
              <w:jc w:val="center"/>
              <w:rPr>
                <w:rFonts w:hint="eastAsia" w:ascii="宋体" w:hAnsi="宋体" w:eastAsia="宋体" w:cs="宋体"/>
                <w:color w:val="000000"/>
                <w:szCs w:val="21"/>
                <w:highlight w:val="none"/>
              </w:rPr>
            </w:pPr>
            <w:r>
              <w:rPr>
                <w:rFonts w:hint="eastAsia" w:ascii="宋体" w:hAnsi="宋体" w:eastAsia="宋体" w:cs="宋体"/>
                <w:szCs w:val="21"/>
                <w:highlight w:val="none"/>
              </w:rPr>
              <w:t>广州谱临晟科技有限公司</w:t>
            </w:r>
          </w:p>
        </w:tc>
      </w:tr>
    </w:tbl>
    <w:p w14:paraId="7AA9AD8B">
      <w:pPr>
        <w:spacing w:before="156" w:beforeLines="50" w:line="360" w:lineRule="auto"/>
        <w:rPr>
          <w:rFonts w:hint="eastAsia" w:asciiTheme="minorEastAsia" w:hAnsiTheme="minorEastAsia" w:cstheme="minorEastAsia"/>
          <w:b/>
          <w:bCs/>
          <w:sz w:val="24"/>
          <w:highlight w:val="none"/>
        </w:rPr>
      </w:pPr>
      <w:r>
        <w:rPr>
          <w:rFonts w:hint="eastAsia" w:asciiTheme="minorEastAsia" w:hAnsiTheme="minorEastAsia" w:cstheme="minorEastAsia"/>
          <w:b/>
          <w:bCs/>
          <w:sz w:val="24"/>
          <w:highlight w:val="none"/>
        </w:rPr>
        <w:t>专场5</w:t>
      </w:r>
      <w:r>
        <w:rPr>
          <w:rFonts w:hint="eastAsia" w:asciiTheme="minorEastAsia" w:hAnsiTheme="minorEastAsia" w:cstheme="minorEastAsia"/>
          <w:sz w:val="24"/>
          <w:highlight w:val="none"/>
        </w:rPr>
        <w:t>：</w:t>
      </w:r>
      <w:r>
        <w:rPr>
          <w:rFonts w:hint="eastAsia" w:asciiTheme="minorEastAsia" w:hAnsiTheme="minorEastAsia" w:cstheme="minorEastAsia"/>
          <w:b/>
          <w:bCs/>
          <w:sz w:val="24"/>
          <w:highlight w:val="none"/>
        </w:rPr>
        <w:t>化妆品创新性研究与高质量发展</w:t>
      </w:r>
    </w:p>
    <w:p w14:paraId="601FEA5F">
      <w:pPr>
        <w:spacing w:line="360" w:lineRule="auto"/>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会议时间：2026年4月10日9:30-12:00</w:t>
      </w:r>
    </w:p>
    <w:p w14:paraId="20EF42A8">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会议地点：保利世贸博览馆三楼五号厅 会议室A</w:t>
      </w:r>
    </w:p>
    <w:tbl>
      <w:tblPr>
        <w:tblStyle w:val="9"/>
        <w:tblW w:w="10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1604"/>
        <w:gridCol w:w="3245"/>
        <w:gridCol w:w="1605"/>
        <w:gridCol w:w="2995"/>
      </w:tblGrid>
      <w:tr w14:paraId="69E75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09" w:type="dxa"/>
            <w:gridSpan w:val="5"/>
            <w:vAlign w:val="center"/>
          </w:tcPr>
          <w:p w14:paraId="4F119BFA">
            <w:pPr>
              <w:widowControl/>
              <w:snapToGrid w:val="0"/>
              <w:spacing w:line="288" w:lineRule="auto"/>
              <w:jc w:val="left"/>
              <w:textAlignment w:val="center"/>
              <w:rPr>
                <w:rFonts w:hint="eastAsia" w:ascii="宋体" w:hAnsi="宋体" w:eastAsia="宋体" w:cs="宋体"/>
                <w:szCs w:val="21"/>
                <w:highlight w:val="none"/>
              </w:rPr>
            </w:pPr>
            <w:r>
              <w:rPr>
                <w:rFonts w:hint="eastAsia" w:ascii="宋体" w:hAnsi="宋体" w:eastAsia="宋体" w:cs="宋体"/>
                <w:b/>
                <w:bCs/>
                <w:szCs w:val="21"/>
                <w:highlight w:val="none"/>
              </w:rPr>
              <w:t>主持人:</w:t>
            </w:r>
            <w:r>
              <w:rPr>
                <w:rFonts w:hint="eastAsia" w:ascii="宋体" w:hAnsi="宋体" w:eastAsia="宋体" w:cs="宋体"/>
                <w:color w:val="000000" w:themeColor="text1"/>
                <w:szCs w:val="21"/>
                <w:highlight w:val="none"/>
                <w:lang w:val="en-US" w:eastAsia="zh-CN"/>
              </w:rPr>
              <w:t>王玉芹 高级工程师/罗辉泰</w:t>
            </w:r>
            <w:r>
              <w:rPr>
                <w:rFonts w:hint="eastAsia" w:ascii="宋体" w:hAnsi="宋体" w:eastAsia="宋体" w:cs="宋体"/>
                <w:color w:val="000000" w:themeColor="text1"/>
                <w:szCs w:val="21"/>
                <w:highlight w:val="none"/>
              </w:rPr>
              <w:t xml:space="preserve"> 副研究员 广东省科学院测试分析研究所（中国广州分析测试中心）</w:t>
            </w:r>
          </w:p>
        </w:tc>
      </w:tr>
      <w:tr w14:paraId="01A2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0" w:type="dxa"/>
            <w:vAlign w:val="center"/>
          </w:tcPr>
          <w:p w14:paraId="0EBFD630">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1604" w:type="dxa"/>
            <w:vAlign w:val="center"/>
          </w:tcPr>
          <w:p w14:paraId="4ED0B564">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时间</w:t>
            </w:r>
          </w:p>
        </w:tc>
        <w:tc>
          <w:tcPr>
            <w:tcW w:w="3245" w:type="dxa"/>
            <w:vAlign w:val="center"/>
          </w:tcPr>
          <w:p w14:paraId="54E28380">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题目</w:t>
            </w:r>
          </w:p>
        </w:tc>
        <w:tc>
          <w:tcPr>
            <w:tcW w:w="1605" w:type="dxa"/>
            <w:vAlign w:val="center"/>
          </w:tcPr>
          <w:p w14:paraId="7EE5BC38">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报告人</w:t>
            </w:r>
          </w:p>
        </w:tc>
        <w:tc>
          <w:tcPr>
            <w:tcW w:w="2995" w:type="dxa"/>
            <w:vAlign w:val="center"/>
          </w:tcPr>
          <w:p w14:paraId="08E7FC7C">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单位</w:t>
            </w:r>
          </w:p>
        </w:tc>
      </w:tr>
      <w:tr w14:paraId="47E1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0" w:type="dxa"/>
            <w:vAlign w:val="center"/>
          </w:tcPr>
          <w:p w14:paraId="796246F0">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1604" w:type="dxa"/>
            <w:vAlign w:val="center"/>
          </w:tcPr>
          <w:p w14:paraId="1C7845FB">
            <w:pPr>
              <w:spacing w:line="288" w:lineRule="auto"/>
              <w:jc w:val="center"/>
              <w:rPr>
                <w:rFonts w:hint="eastAsia" w:ascii="宋体" w:hAnsi="宋体" w:eastAsia="宋体" w:cs="宋体"/>
                <w:szCs w:val="21"/>
                <w:highlight w:val="none"/>
              </w:rPr>
            </w:pPr>
            <w:r>
              <w:rPr>
                <w:rFonts w:hint="eastAsia" w:asciiTheme="minorEastAsia" w:hAnsiTheme="minorEastAsia" w:cstheme="minorEastAsia"/>
                <w:color w:val="000000"/>
                <w:szCs w:val="21"/>
                <w:highlight w:val="none"/>
              </w:rPr>
              <w:t>09:30-10:00</w:t>
            </w:r>
          </w:p>
        </w:tc>
        <w:tc>
          <w:tcPr>
            <w:tcW w:w="3245" w:type="dxa"/>
            <w:vAlign w:val="center"/>
          </w:tcPr>
          <w:p w14:paraId="21809396">
            <w:pPr>
              <w:snapToGrid w:val="0"/>
              <w:jc w:val="center"/>
              <w:rPr>
                <w:rFonts w:hint="eastAsia" w:ascii="宋体" w:hAnsi="宋体" w:eastAsia="宋体" w:cs="宋体"/>
                <w:szCs w:val="21"/>
                <w:highlight w:val="none"/>
              </w:rPr>
            </w:pPr>
            <w:r>
              <w:rPr>
                <w:rFonts w:hint="eastAsia" w:ascii="宋体" w:hAnsi="宋体" w:eastAsia="宋体" w:cs="宋体"/>
                <w:color w:val="000000" w:themeColor="text1"/>
                <w:szCs w:val="21"/>
                <w:highlight w:val="none"/>
              </w:rPr>
              <w:t>发用植物提取物研究与应用</w:t>
            </w:r>
          </w:p>
        </w:tc>
        <w:tc>
          <w:tcPr>
            <w:tcW w:w="1605" w:type="dxa"/>
            <w:vAlign w:val="center"/>
          </w:tcPr>
          <w:p w14:paraId="183C08A0">
            <w:pPr>
              <w:snapToGrid w:val="0"/>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罗辉泰</w:t>
            </w:r>
          </w:p>
          <w:p w14:paraId="04DBA21C">
            <w:pPr>
              <w:snapToGrid w:val="0"/>
              <w:jc w:val="center"/>
              <w:rPr>
                <w:rFonts w:hint="eastAsia" w:ascii="宋体" w:hAnsi="宋体" w:eastAsia="宋体" w:cs="宋体"/>
                <w:color w:val="000000"/>
                <w:kern w:val="0"/>
                <w:szCs w:val="21"/>
                <w:highlight w:val="none"/>
                <w:lang w:bidi="ar"/>
              </w:rPr>
            </w:pPr>
            <w:r>
              <w:rPr>
                <w:rFonts w:hint="eastAsia" w:ascii="宋体" w:hAnsi="宋体" w:eastAsia="宋体" w:cs="宋体"/>
                <w:color w:val="000000" w:themeColor="text1"/>
                <w:szCs w:val="21"/>
                <w:highlight w:val="none"/>
              </w:rPr>
              <w:t>副研究员</w:t>
            </w:r>
          </w:p>
        </w:tc>
        <w:tc>
          <w:tcPr>
            <w:tcW w:w="2995" w:type="dxa"/>
            <w:vAlign w:val="center"/>
          </w:tcPr>
          <w:p w14:paraId="78AC00AD">
            <w:pPr>
              <w:snapToGrid w:val="0"/>
              <w:jc w:val="center"/>
              <w:rPr>
                <w:rFonts w:hint="eastAsia" w:ascii="宋体" w:hAnsi="宋体" w:eastAsia="宋体" w:cs="宋体"/>
                <w:szCs w:val="21"/>
                <w:highlight w:val="none"/>
              </w:rPr>
            </w:pPr>
            <w:r>
              <w:rPr>
                <w:rFonts w:hint="eastAsia" w:ascii="宋体" w:hAnsi="宋体" w:eastAsia="宋体" w:cs="宋体"/>
                <w:color w:val="000000" w:themeColor="text1"/>
                <w:szCs w:val="21"/>
                <w:highlight w:val="none"/>
              </w:rPr>
              <w:t>广东省科学院测试分析研究所（中国广州分析测试中心）</w:t>
            </w:r>
          </w:p>
        </w:tc>
      </w:tr>
      <w:tr w14:paraId="4E526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0" w:type="dxa"/>
            <w:vAlign w:val="center"/>
          </w:tcPr>
          <w:p w14:paraId="4EC608BA">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1604" w:type="dxa"/>
            <w:vAlign w:val="center"/>
          </w:tcPr>
          <w:p w14:paraId="111BA2A5">
            <w:pPr>
              <w:spacing w:line="288" w:lineRule="auto"/>
              <w:jc w:val="center"/>
              <w:rPr>
                <w:rFonts w:hint="eastAsia" w:ascii="宋体" w:hAnsi="宋体" w:eastAsia="宋体" w:cs="宋体"/>
                <w:szCs w:val="21"/>
                <w:highlight w:val="none"/>
              </w:rPr>
            </w:pPr>
            <w:r>
              <w:rPr>
                <w:rFonts w:hint="eastAsia" w:asciiTheme="minorEastAsia" w:hAnsiTheme="minorEastAsia" w:cstheme="minorEastAsia"/>
                <w:szCs w:val="21"/>
                <w:highlight w:val="none"/>
                <w:shd w:val="clear" w:color="auto" w:fill="FFFFFF"/>
              </w:rPr>
              <w:t>10:00-10:30</w:t>
            </w:r>
          </w:p>
        </w:tc>
        <w:tc>
          <w:tcPr>
            <w:tcW w:w="3245" w:type="dxa"/>
            <w:vAlign w:val="center"/>
          </w:tcPr>
          <w:p w14:paraId="568BC039">
            <w:pPr>
              <w:snapToGrid w:val="0"/>
              <w:jc w:val="center"/>
              <w:rPr>
                <w:rFonts w:hint="eastAsia" w:ascii="宋体" w:hAnsi="宋体" w:eastAsia="宋体" w:cs="宋体"/>
                <w:szCs w:val="21"/>
                <w:highlight w:val="none"/>
              </w:rPr>
            </w:pPr>
            <w:r>
              <w:rPr>
                <w:rFonts w:hint="eastAsia" w:ascii="宋体" w:hAnsi="宋体" w:eastAsia="宋体" w:cs="宋体"/>
                <w:color w:val="000000" w:themeColor="text1"/>
                <w:szCs w:val="21"/>
                <w:highlight w:val="none"/>
              </w:rPr>
              <w:t>贯叶黄酮通过脂滴自噬机制达到控油效果的研究开发与产品应用</w:t>
            </w:r>
          </w:p>
        </w:tc>
        <w:tc>
          <w:tcPr>
            <w:tcW w:w="1605" w:type="dxa"/>
            <w:vAlign w:val="center"/>
          </w:tcPr>
          <w:p w14:paraId="67745973">
            <w:pPr>
              <w:snapToGrid w:val="0"/>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项光刚</w:t>
            </w:r>
          </w:p>
          <w:p w14:paraId="08198CCD">
            <w:pPr>
              <w:snapToGrid w:val="0"/>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总经理 </w:t>
            </w:r>
          </w:p>
          <w:p w14:paraId="2B3D8890">
            <w:pPr>
              <w:snapToGrid w:val="0"/>
              <w:jc w:val="center"/>
              <w:rPr>
                <w:rFonts w:hint="eastAsia" w:ascii="宋体" w:hAnsi="宋体" w:eastAsia="宋体" w:cs="宋体"/>
                <w:color w:val="000000"/>
                <w:kern w:val="0"/>
                <w:szCs w:val="21"/>
                <w:highlight w:val="none"/>
                <w:lang w:bidi="ar"/>
              </w:rPr>
            </w:pPr>
            <w:r>
              <w:rPr>
                <w:rFonts w:hint="eastAsia" w:ascii="宋体" w:hAnsi="宋体" w:eastAsia="宋体" w:cs="宋体"/>
                <w:color w:val="000000" w:themeColor="text1"/>
                <w:szCs w:val="21"/>
                <w:highlight w:val="none"/>
              </w:rPr>
              <w:t>研发总监</w:t>
            </w:r>
          </w:p>
        </w:tc>
        <w:tc>
          <w:tcPr>
            <w:tcW w:w="2995" w:type="dxa"/>
            <w:vAlign w:val="center"/>
          </w:tcPr>
          <w:p w14:paraId="146C622C">
            <w:pPr>
              <w:snapToGrid w:val="0"/>
              <w:jc w:val="center"/>
              <w:rPr>
                <w:rFonts w:hint="eastAsia" w:ascii="宋体" w:hAnsi="宋体" w:eastAsia="宋体" w:cs="宋体"/>
                <w:szCs w:val="21"/>
                <w:highlight w:val="none"/>
              </w:rPr>
            </w:pPr>
            <w:r>
              <w:rPr>
                <w:rFonts w:hint="eastAsia" w:ascii="宋体" w:hAnsi="宋体" w:eastAsia="宋体" w:cs="宋体"/>
                <w:color w:val="000000" w:themeColor="text1"/>
                <w:szCs w:val="21"/>
                <w:highlight w:val="none"/>
              </w:rPr>
              <w:t>上海伽誉生物科技有限公司</w:t>
            </w:r>
          </w:p>
        </w:tc>
      </w:tr>
      <w:tr w14:paraId="2DF4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0" w:type="dxa"/>
            <w:vAlign w:val="center"/>
          </w:tcPr>
          <w:p w14:paraId="758BD566">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1604" w:type="dxa"/>
            <w:vAlign w:val="center"/>
          </w:tcPr>
          <w:p w14:paraId="2C4A87EA">
            <w:pPr>
              <w:spacing w:line="288" w:lineRule="auto"/>
              <w:jc w:val="center"/>
              <w:rPr>
                <w:rFonts w:hint="eastAsia" w:ascii="宋体" w:hAnsi="宋体" w:eastAsia="宋体" w:cs="宋体"/>
                <w:szCs w:val="21"/>
                <w:highlight w:val="none"/>
              </w:rPr>
            </w:pPr>
            <w:r>
              <w:rPr>
                <w:rFonts w:hint="eastAsia" w:asciiTheme="minorEastAsia" w:hAnsiTheme="minorEastAsia" w:cstheme="minorEastAsia"/>
                <w:szCs w:val="21"/>
                <w:highlight w:val="none"/>
                <w:shd w:val="clear" w:color="auto" w:fill="FFFFFF"/>
              </w:rPr>
              <w:t>10:30-11:00</w:t>
            </w:r>
          </w:p>
        </w:tc>
        <w:tc>
          <w:tcPr>
            <w:tcW w:w="3245" w:type="dxa"/>
            <w:vAlign w:val="center"/>
          </w:tcPr>
          <w:p w14:paraId="171FDC6E">
            <w:pPr>
              <w:snapToGrid w:val="0"/>
              <w:jc w:val="center"/>
              <w:rPr>
                <w:rFonts w:hint="eastAsia" w:ascii="宋体" w:hAnsi="宋体" w:eastAsia="宋体" w:cs="宋体"/>
                <w:szCs w:val="21"/>
                <w:highlight w:val="none"/>
              </w:rPr>
            </w:pPr>
            <w:r>
              <w:rPr>
                <w:rFonts w:hint="eastAsia" w:ascii="宋体" w:hAnsi="宋体" w:eastAsia="宋体" w:cs="宋体"/>
                <w:color w:val="000000" w:themeColor="text1"/>
                <w:szCs w:val="21"/>
                <w:highlight w:val="none"/>
              </w:rPr>
              <w:t>中国传统中药创新开发在化妆品领域的应用</w:t>
            </w:r>
          </w:p>
        </w:tc>
        <w:tc>
          <w:tcPr>
            <w:tcW w:w="1605" w:type="dxa"/>
            <w:vAlign w:val="center"/>
          </w:tcPr>
          <w:p w14:paraId="4F3D4AF2">
            <w:pPr>
              <w:snapToGrid w:val="0"/>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张静茵</w:t>
            </w:r>
          </w:p>
          <w:p w14:paraId="5BAAA607">
            <w:pPr>
              <w:snapToGrid w:val="0"/>
              <w:jc w:val="center"/>
              <w:rPr>
                <w:rFonts w:hint="eastAsia" w:ascii="宋体" w:hAnsi="宋体" w:eastAsia="宋体" w:cs="宋体"/>
                <w:color w:val="000000"/>
                <w:kern w:val="0"/>
                <w:szCs w:val="21"/>
                <w:highlight w:val="none"/>
                <w:lang w:bidi="ar"/>
              </w:rPr>
            </w:pPr>
            <w:r>
              <w:rPr>
                <w:rFonts w:hint="eastAsia" w:ascii="宋体" w:hAnsi="宋体" w:eastAsia="宋体" w:cs="宋体"/>
                <w:color w:val="000000" w:themeColor="text1"/>
                <w:szCs w:val="21"/>
                <w:highlight w:val="none"/>
              </w:rPr>
              <w:t>总经理</w:t>
            </w:r>
          </w:p>
        </w:tc>
        <w:tc>
          <w:tcPr>
            <w:tcW w:w="2995" w:type="dxa"/>
            <w:vAlign w:val="center"/>
          </w:tcPr>
          <w:p w14:paraId="5037BC52">
            <w:pPr>
              <w:snapToGrid w:val="0"/>
              <w:jc w:val="center"/>
              <w:rPr>
                <w:rFonts w:hint="eastAsia" w:ascii="宋体" w:hAnsi="宋体" w:eastAsia="宋体" w:cs="宋体"/>
                <w:szCs w:val="21"/>
                <w:highlight w:val="none"/>
              </w:rPr>
            </w:pPr>
            <w:r>
              <w:rPr>
                <w:rFonts w:hint="eastAsia" w:ascii="宋体" w:hAnsi="宋体" w:eastAsia="宋体" w:cs="宋体"/>
                <w:color w:val="000000" w:themeColor="text1"/>
                <w:szCs w:val="21"/>
                <w:highlight w:val="none"/>
              </w:rPr>
              <w:t>广州光亚新汉方化妆品科技有限公司</w:t>
            </w:r>
          </w:p>
        </w:tc>
      </w:tr>
      <w:tr w14:paraId="7B903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0" w:type="dxa"/>
            <w:vAlign w:val="center"/>
          </w:tcPr>
          <w:p w14:paraId="508E46C9">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4</w:t>
            </w:r>
          </w:p>
        </w:tc>
        <w:tc>
          <w:tcPr>
            <w:tcW w:w="1604" w:type="dxa"/>
            <w:vAlign w:val="center"/>
          </w:tcPr>
          <w:p w14:paraId="0FA2EA80">
            <w:pPr>
              <w:spacing w:line="288" w:lineRule="auto"/>
              <w:jc w:val="center"/>
              <w:rPr>
                <w:rFonts w:hint="eastAsia" w:ascii="宋体" w:hAnsi="宋体" w:eastAsia="宋体" w:cs="宋体"/>
                <w:szCs w:val="21"/>
                <w:highlight w:val="none"/>
              </w:rPr>
            </w:pPr>
            <w:r>
              <w:rPr>
                <w:rFonts w:hint="eastAsia" w:asciiTheme="minorEastAsia" w:hAnsiTheme="minorEastAsia" w:cstheme="minorEastAsia"/>
                <w:szCs w:val="21"/>
                <w:highlight w:val="none"/>
                <w:shd w:val="clear" w:color="auto" w:fill="FFFFFF"/>
              </w:rPr>
              <w:t>11:00-11:30</w:t>
            </w:r>
          </w:p>
        </w:tc>
        <w:tc>
          <w:tcPr>
            <w:tcW w:w="3245" w:type="dxa"/>
            <w:vAlign w:val="center"/>
          </w:tcPr>
          <w:p w14:paraId="6EA3C7CB">
            <w:pPr>
              <w:snapToGrid w:val="0"/>
              <w:jc w:val="center"/>
              <w:rPr>
                <w:rFonts w:hint="eastAsia" w:ascii="宋体" w:hAnsi="宋体" w:eastAsia="宋体" w:cs="宋体"/>
                <w:szCs w:val="21"/>
                <w:highlight w:val="none"/>
              </w:rPr>
            </w:pPr>
            <w:r>
              <w:rPr>
                <w:rFonts w:hint="eastAsia"/>
                <w:color w:val="000000" w:themeColor="text1"/>
                <w:highlight w:val="none"/>
              </w:rPr>
              <w:t>植物源化妆品新原料备案相关法规介绍</w:t>
            </w:r>
          </w:p>
        </w:tc>
        <w:tc>
          <w:tcPr>
            <w:tcW w:w="1605" w:type="dxa"/>
            <w:vAlign w:val="center"/>
          </w:tcPr>
          <w:p w14:paraId="69FE7546">
            <w:pPr>
              <w:widowControl/>
              <w:snapToGrid w:val="0"/>
              <w:spacing w:line="288" w:lineRule="auto"/>
              <w:jc w:val="center"/>
              <w:textAlignment w:val="center"/>
              <w:rPr>
                <w:rFonts w:hint="eastAsia" w:asciiTheme="minorEastAsia" w:hAnsiTheme="minorEastAsia" w:cstheme="minorEastAsia"/>
                <w:color w:val="000000" w:themeColor="text1"/>
                <w:szCs w:val="21"/>
                <w:highlight w:val="none"/>
              </w:rPr>
            </w:pPr>
            <w:r>
              <w:rPr>
                <w:rFonts w:hint="eastAsia" w:asciiTheme="minorEastAsia" w:hAnsiTheme="minorEastAsia" w:cstheme="minorEastAsia"/>
                <w:color w:val="000000" w:themeColor="text1"/>
                <w:szCs w:val="21"/>
                <w:highlight w:val="none"/>
              </w:rPr>
              <w:t>叶凌聪</w:t>
            </w:r>
          </w:p>
          <w:p w14:paraId="5068BA5A">
            <w:pPr>
              <w:snapToGrid w:val="0"/>
              <w:jc w:val="center"/>
              <w:rPr>
                <w:rFonts w:hint="eastAsia" w:ascii="宋体" w:hAnsi="宋体" w:eastAsia="宋体" w:cs="宋体"/>
                <w:color w:val="000000"/>
                <w:kern w:val="0"/>
                <w:szCs w:val="21"/>
                <w:highlight w:val="none"/>
                <w:lang w:bidi="ar"/>
              </w:rPr>
            </w:pPr>
            <w:r>
              <w:rPr>
                <w:rFonts w:hint="eastAsia" w:ascii="宋体" w:hAnsi="宋体" w:eastAsia="宋体" w:cs="宋体"/>
                <w:color w:val="000000" w:themeColor="text1"/>
                <w:szCs w:val="21"/>
                <w:highlight w:val="none"/>
                <w:lang w:val="en-US" w:eastAsia="zh-CN"/>
              </w:rPr>
              <w:t>质量</w:t>
            </w:r>
            <w:r>
              <w:rPr>
                <w:rFonts w:hint="eastAsia" w:ascii="宋体" w:hAnsi="宋体" w:eastAsia="宋体" w:cs="宋体"/>
                <w:color w:val="000000" w:themeColor="text1"/>
                <w:szCs w:val="21"/>
                <w:highlight w:val="none"/>
              </w:rPr>
              <w:t>工程师</w:t>
            </w:r>
          </w:p>
        </w:tc>
        <w:tc>
          <w:tcPr>
            <w:tcW w:w="2995" w:type="dxa"/>
            <w:vAlign w:val="center"/>
          </w:tcPr>
          <w:p w14:paraId="1E2F25C7">
            <w:pPr>
              <w:snapToGrid w:val="0"/>
              <w:jc w:val="center"/>
              <w:rPr>
                <w:rFonts w:hint="eastAsia" w:ascii="宋体" w:hAnsi="宋体" w:eastAsia="宋体" w:cs="宋体"/>
                <w:szCs w:val="21"/>
                <w:highlight w:val="none"/>
              </w:rPr>
            </w:pPr>
            <w:r>
              <w:rPr>
                <w:rFonts w:hint="eastAsia"/>
                <w:color w:val="000000" w:themeColor="text1"/>
                <w:highlight w:val="none"/>
              </w:rPr>
              <w:t>广州质量监督检测研究院</w:t>
            </w:r>
          </w:p>
        </w:tc>
      </w:tr>
      <w:tr w14:paraId="72C80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0" w:type="dxa"/>
            <w:vAlign w:val="center"/>
          </w:tcPr>
          <w:p w14:paraId="3BC8B8D4">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1604" w:type="dxa"/>
            <w:vAlign w:val="center"/>
          </w:tcPr>
          <w:p w14:paraId="6A9FB19E">
            <w:pPr>
              <w:spacing w:line="288" w:lineRule="auto"/>
              <w:jc w:val="center"/>
              <w:rPr>
                <w:rFonts w:hint="eastAsia" w:asciiTheme="minorEastAsia" w:hAnsiTheme="minorEastAsia" w:cstheme="minorEastAsia"/>
                <w:szCs w:val="21"/>
                <w:highlight w:val="none"/>
                <w:shd w:val="clear" w:color="auto" w:fill="FFFFFF"/>
              </w:rPr>
            </w:pPr>
            <w:r>
              <w:rPr>
                <w:rFonts w:hint="eastAsia" w:asciiTheme="minorEastAsia" w:hAnsiTheme="minorEastAsia" w:cstheme="minorEastAsia"/>
                <w:szCs w:val="21"/>
                <w:highlight w:val="none"/>
                <w:shd w:val="clear" w:color="auto" w:fill="FFFFFF"/>
              </w:rPr>
              <w:t>11:30-12:00</w:t>
            </w:r>
          </w:p>
        </w:tc>
        <w:tc>
          <w:tcPr>
            <w:tcW w:w="3245" w:type="dxa"/>
            <w:vAlign w:val="center"/>
          </w:tcPr>
          <w:p w14:paraId="4CEDB567">
            <w:pPr>
              <w:snapToGrid w:val="0"/>
              <w:jc w:val="center"/>
              <w:rPr>
                <w:rFonts w:hint="eastAsia" w:ascii="宋体" w:hAnsi="宋体" w:eastAsia="宋体" w:cs="宋体"/>
                <w:szCs w:val="21"/>
                <w:highlight w:val="none"/>
              </w:rPr>
            </w:pPr>
            <w:r>
              <w:rPr>
                <w:rFonts w:hint="eastAsia"/>
                <w:color w:val="000000" w:themeColor="text1"/>
                <w:highlight w:val="none"/>
              </w:rPr>
              <w:t>植物源化妆品毒理评价</w:t>
            </w:r>
          </w:p>
        </w:tc>
        <w:tc>
          <w:tcPr>
            <w:tcW w:w="1605" w:type="dxa"/>
            <w:vAlign w:val="center"/>
          </w:tcPr>
          <w:p w14:paraId="0352B6C2">
            <w:pPr>
              <w:snapToGrid w:val="0"/>
              <w:jc w:val="center"/>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lang w:val="en-US" w:eastAsia="zh-CN"/>
              </w:rPr>
              <w:t>方佳丽</w:t>
            </w:r>
          </w:p>
          <w:p w14:paraId="53FAE28B">
            <w:pPr>
              <w:snapToGrid w:val="0"/>
              <w:jc w:val="center"/>
              <w:rPr>
                <w:rFonts w:hint="eastAsia" w:ascii="宋体" w:hAnsi="宋体" w:eastAsia="宋体" w:cs="宋体"/>
                <w:color w:val="000000"/>
                <w:kern w:val="0"/>
                <w:szCs w:val="21"/>
                <w:highlight w:val="none"/>
                <w:lang w:bidi="ar"/>
              </w:rPr>
            </w:pPr>
            <w:r>
              <w:rPr>
                <w:rFonts w:hint="eastAsia" w:ascii="宋体" w:hAnsi="宋体" w:eastAsia="宋体" w:cs="宋体"/>
                <w:color w:val="000000" w:themeColor="text1"/>
                <w:szCs w:val="21"/>
                <w:highlight w:val="none"/>
                <w:lang w:val="en-US" w:eastAsia="zh-CN"/>
              </w:rPr>
              <w:t>兽医师</w:t>
            </w:r>
            <w:bookmarkStart w:id="0" w:name="_GoBack"/>
            <w:bookmarkEnd w:id="0"/>
          </w:p>
        </w:tc>
        <w:tc>
          <w:tcPr>
            <w:tcW w:w="2995" w:type="dxa"/>
            <w:vAlign w:val="center"/>
          </w:tcPr>
          <w:p w14:paraId="0EDEFB28">
            <w:pPr>
              <w:snapToGrid w:val="0"/>
              <w:jc w:val="center"/>
              <w:rPr>
                <w:rFonts w:hint="eastAsia" w:ascii="宋体" w:hAnsi="宋体" w:eastAsia="宋体" w:cs="宋体"/>
                <w:szCs w:val="21"/>
                <w:highlight w:val="none"/>
              </w:rPr>
            </w:pPr>
            <w:r>
              <w:rPr>
                <w:rFonts w:hint="eastAsia" w:ascii="宋体" w:hAnsi="宋体" w:eastAsia="宋体" w:cs="宋体"/>
                <w:color w:val="000000" w:themeColor="text1"/>
                <w:szCs w:val="21"/>
                <w:highlight w:val="none"/>
              </w:rPr>
              <w:t>广东省科学院测试分析研究所（中国广州分析测试中心）</w:t>
            </w:r>
          </w:p>
        </w:tc>
      </w:tr>
    </w:tbl>
    <w:p w14:paraId="6534E5F3">
      <w:pPr>
        <w:spacing w:before="156" w:beforeLines="50" w:line="360" w:lineRule="auto"/>
        <w:rPr>
          <w:rFonts w:hint="eastAsia" w:asciiTheme="minorEastAsia" w:hAnsiTheme="minorEastAsia" w:cstheme="minorEastAsia"/>
          <w:b/>
          <w:bCs/>
          <w:sz w:val="24"/>
          <w:highlight w:val="none"/>
        </w:rPr>
      </w:pPr>
      <w:r>
        <w:rPr>
          <w:rFonts w:hint="eastAsia" w:asciiTheme="minorEastAsia" w:hAnsiTheme="minorEastAsia" w:cstheme="minorEastAsia"/>
          <w:b/>
          <w:bCs/>
          <w:sz w:val="24"/>
          <w:highlight w:val="none"/>
        </w:rPr>
        <w:t>专场6</w:t>
      </w:r>
      <w:r>
        <w:rPr>
          <w:rFonts w:hint="eastAsia" w:asciiTheme="minorEastAsia" w:hAnsiTheme="minorEastAsia" w:cstheme="minorEastAsia"/>
          <w:sz w:val="24"/>
          <w:highlight w:val="none"/>
        </w:rPr>
        <w:t>：</w:t>
      </w:r>
      <w:r>
        <w:rPr>
          <w:rFonts w:hint="eastAsia" w:asciiTheme="minorEastAsia" w:hAnsiTheme="minorEastAsia" w:cstheme="minorEastAsia"/>
          <w:b/>
          <w:bCs/>
          <w:sz w:val="24"/>
          <w:highlight w:val="none"/>
        </w:rPr>
        <w:t>“两新”政策推动高端仪器国产化高质量发展论坛</w:t>
      </w:r>
    </w:p>
    <w:p w14:paraId="0589BEC4">
      <w:pPr>
        <w:spacing w:line="360" w:lineRule="auto"/>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会议时间：2026年4月10日9:30-12:00</w:t>
      </w:r>
    </w:p>
    <w:p w14:paraId="366DE075">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会议地点：保利世贸博览馆三楼五号厅 会议室B</w:t>
      </w:r>
    </w:p>
    <w:tbl>
      <w:tblPr>
        <w:tblStyle w:val="9"/>
        <w:tblW w:w="10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1560"/>
        <w:gridCol w:w="3530"/>
        <w:gridCol w:w="1373"/>
        <w:gridCol w:w="2995"/>
      </w:tblGrid>
      <w:tr w14:paraId="5B8C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27" w:type="dxa"/>
            <w:gridSpan w:val="5"/>
            <w:vAlign w:val="center"/>
          </w:tcPr>
          <w:p w14:paraId="7EB2E6AB">
            <w:pPr>
              <w:spacing w:line="360" w:lineRule="auto"/>
              <w:jc w:val="left"/>
              <w:rPr>
                <w:rFonts w:hint="eastAsia" w:ascii="宋体" w:hAnsi="宋体" w:eastAsia="宋体" w:cs="宋体"/>
                <w:szCs w:val="21"/>
                <w:highlight w:val="none"/>
              </w:rPr>
            </w:pPr>
            <w:r>
              <w:rPr>
                <w:rFonts w:hint="eastAsia" w:ascii="宋体" w:hAnsi="宋体" w:eastAsia="宋体" w:cs="宋体"/>
                <w:b/>
                <w:bCs/>
                <w:szCs w:val="21"/>
                <w:highlight w:val="none"/>
              </w:rPr>
              <w:t xml:space="preserve">主持人: </w:t>
            </w:r>
            <w:r>
              <w:rPr>
                <w:rFonts w:hint="eastAsia"/>
                <w:highlight w:val="none"/>
              </w:rPr>
              <w:t>宋武元 研究员 广州海关技术中心</w:t>
            </w:r>
          </w:p>
        </w:tc>
      </w:tr>
      <w:tr w14:paraId="3D8B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14:paraId="1F53E5F2">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1560" w:type="dxa"/>
            <w:vAlign w:val="center"/>
          </w:tcPr>
          <w:p w14:paraId="4FF3A351">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时间</w:t>
            </w:r>
          </w:p>
        </w:tc>
        <w:tc>
          <w:tcPr>
            <w:tcW w:w="3530" w:type="dxa"/>
            <w:vAlign w:val="center"/>
          </w:tcPr>
          <w:p w14:paraId="7A325F53">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题目</w:t>
            </w:r>
          </w:p>
        </w:tc>
        <w:tc>
          <w:tcPr>
            <w:tcW w:w="1373" w:type="dxa"/>
            <w:vAlign w:val="center"/>
          </w:tcPr>
          <w:p w14:paraId="0CE0B3F4">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报告人</w:t>
            </w:r>
          </w:p>
        </w:tc>
        <w:tc>
          <w:tcPr>
            <w:tcW w:w="2995" w:type="dxa"/>
            <w:vAlign w:val="center"/>
          </w:tcPr>
          <w:p w14:paraId="54A372CA">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单位</w:t>
            </w:r>
          </w:p>
        </w:tc>
      </w:tr>
      <w:tr w14:paraId="6033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9" w:type="dxa"/>
            <w:vAlign w:val="center"/>
          </w:tcPr>
          <w:p w14:paraId="57987D2F">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1</w:t>
            </w:r>
          </w:p>
        </w:tc>
        <w:tc>
          <w:tcPr>
            <w:tcW w:w="1560" w:type="dxa"/>
            <w:vAlign w:val="center"/>
          </w:tcPr>
          <w:p w14:paraId="16B54E3E">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09:30-9:55</w:t>
            </w:r>
          </w:p>
        </w:tc>
        <w:tc>
          <w:tcPr>
            <w:tcW w:w="3530" w:type="dxa"/>
            <w:vAlign w:val="center"/>
          </w:tcPr>
          <w:p w14:paraId="6BCA121F">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广东精密仪器中试平台协助谱味科技创新研发智能气味分析仪器</w:t>
            </w:r>
          </w:p>
        </w:tc>
        <w:tc>
          <w:tcPr>
            <w:tcW w:w="1373" w:type="dxa"/>
            <w:vAlign w:val="center"/>
          </w:tcPr>
          <w:p w14:paraId="31FD2C2A">
            <w:pPr>
              <w:jc w:val="center"/>
              <w:rPr>
                <w:rFonts w:hint="eastAsia" w:asciiTheme="minorEastAsia" w:hAnsiTheme="minorEastAsia" w:cstheme="minorEastAsia"/>
                <w:highlight w:val="none"/>
              </w:rPr>
            </w:pPr>
            <w:r>
              <w:rPr>
                <w:rFonts w:hint="eastAsia" w:asciiTheme="minorEastAsia" w:hAnsiTheme="minorEastAsia" w:cstheme="minorEastAsia"/>
                <w:highlight w:val="none"/>
              </w:rPr>
              <w:t>陈铁强</w:t>
            </w:r>
          </w:p>
          <w:p w14:paraId="506355FB">
            <w:pPr>
              <w:jc w:val="center"/>
              <w:rPr>
                <w:rFonts w:hint="eastAsia" w:asciiTheme="minorEastAsia" w:hAnsiTheme="minorEastAsia" w:cstheme="minorEastAsia"/>
                <w:highlight w:val="none"/>
              </w:rPr>
            </w:pPr>
            <w:r>
              <w:rPr>
                <w:rFonts w:hint="eastAsia" w:asciiTheme="minorEastAsia" w:hAnsiTheme="minorEastAsia" w:cstheme="minorEastAsia"/>
                <w:highlight w:val="none"/>
              </w:rPr>
              <w:t>总经理</w:t>
            </w:r>
          </w:p>
        </w:tc>
        <w:tc>
          <w:tcPr>
            <w:tcW w:w="2995" w:type="dxa"/>
            <w:vAlign w:val="center"/>
          </w:tcPr>
          <w:p w14:paraId="5E4553EB">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广东省科学院佛山产业技术研究院</w:t>
            </w:r>
          </w:p>
        </w:tc>
      </w:tr>
      <w:tr w14:paraId="60BA1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9" w:type="dxa"/>
            <w:vAlign w:val="center"/>
          </w:tcPr>
          <w:p w14:paraId="42877172">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2</w:t>
            </w:r>
          </w:p>
        </w:tc>
        <w:tc>
          <w:tcPr>
            <w:tcW w:w="1560" w:type="dxa"/>
            <w:vAlign w:val="center"/>
          </w:tcPr>
          <w:p w14:paraId="03058883">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09:55-10:20</w:t>
            </w:r>
          </w:p>
        </w:tc>
        <w:tc>
          <w:tcPr>
            <w:tcW w:w="3530" w:type="dxa"/>
            <w:vAlign w:val="center"/>
          </w:tcPr>
          <w:p w14:paraId="247C349D">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抗荧光干扰时间门控拉曼光谱仪的研制及应用研究</w:t>
            </w:r>
          </w:p>
        </w:tc>
        <w:tc>
          <w:tcPr>
            <w:tcW w:w="1373" w:type="dxa"/>
            <w:vAlign w:val="center"/>
          </w:tcPr>
          <w:p w14:paraId="2DE20527">
            <w:pPr>
              <w:jc w:val="center"/>
              <w:rPr>
                <w:rFonts w:hint="eastAsia" w:asciiTheme="minorEastAsia" w:hAnsiTheme="minorEastAsia" w:cstheme="minorEastAsia"/>
                <w:highlight w:val="none"/>
              </w:rPr>
            </w:pPr>
            <w:r>
              <w:rPr>
                <w:rFonts w:hint="eastAsia" w:asciiTheme="minorEastAsia" w:hAnsiTheme="minorEastAsia" w:cstheme="minorEastAsia"/>
                <w:highlight w:val="none"/>
              </w:rPr>
              <w:t>王振友</w:t>
            </w:r>
          </w:p>
          <w:p w14:paraId="5091B0E9">
            <w:pPr>
              <w:jc w:val="center"/>
              <w:rPr>
                <w:rFonts w:hint="eastAsia" w:asciiTheme="minorEastAsia" w:hAnsiTheme="minorEastAsia" w:cstheme="minorEastAsia"/>
                <w:highlight w:val="none"/>
              </w:rPr>
            </w:pPr>
            <w:r>
              <w:rPr>
                <w:rFonts w:hint="eastAsia" w:asciiTheme="minorEastAsia" w:hAnsiTheme="minorEastAsia" w:cstheme="minorEastAsia"/>
                <w:highlight w:val="none"/>
              </w:rPr>
              <w:t>研究员</w:t>
            </w:r>
          </w:p>
        </w:tc>
        <w:tc>
          <w:tcPr>
            <w:tcW w:w="2995" w:type="dxa"/>
            <w:vAlign w:val="center"/>
          </w:tcPr>
          <w:p w14:paraId="720673C3">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广州空天信息研究院/</w:t>
            </w:r>
          </w:p>
        </w:tc>
      </w:tr>
      <w:tr w14:paraId="09B5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9" w:type="dxa"/>
            <w:vAlign w:val="center"/>
          </w:tcPr>
          <w:p w14:paraId="428A9DE7">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3</w:t>
            </w:r>
          </w:p>
        </w:tc>
        <w:tc>
          <w:tcPr>
            <w:tcW w:w="1560" w:type="dxa"/>
            <w:vAlign w:val="center"/>
          </w:tcPr>
          <w:p w14:paraId="587DC34B">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10:20-10:45</w:t>
            </w:r>
          </w:p>
        </w:tc>
        <w:tc>
          <w:tcPr>
            <w:tcW w:w="3530" w:type="dxa"/>
            <w:vAlign w:val="center"/>
          </w:tcPr>
          <w:p w14:paraId="65694797">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国产高端共聚焦拉曼光谱技术进展</w:t>
            </w:r>
          </w:p>
        </w:tc>
        <w:tc>
          <w:tcPr>
            <w:tcW w:w="1373" w:type="dxa"/>
            <w:vAlign w:val="center"/>
          </w:tcPr>
          <w:p w14:paraId="3C6A8743">
            <w:pPr>
              <w:jc w:val="center"/>
              <w:rPr>
                <w:rFonts w:hint="eastAsia" w:asciiTheme="minorEastAsia" w:hAnsiTheme="minorEastAsia" w:cstheme="minorEastAsia"/>
                <w:highlight w:val="none"/>
              </w:rPr>
            </w:pPr>
            <w:r>
              <w:rPr>
                <w:rFonts w:hint="eastAsia" w:asciiTheme="minorEastAsia" w:hAnsiTheme="minorEastAsia" w:cstheme="minorEastAsia"/>
                <w:highlight w:val="none"/>
              </w:rPr>
              <w:t>梁世健</w:t>
            </w:r>
          </w:p>
          <w:p w14:paraId="1E030B4E">
            <w:pPr>
              <w:jc w:val="center"/>
              <w:rPr>
                <w:rFonts w:hint="eastAsia" w:asciiTheme="minorEastAsia" w:hAnsiTheme="minorEastAsia" w:cstheme="minorEastAsia"/>
                <w:highlight w:val="none"/>
              </w:rPr>
            </w:pPr>
            <w:r>
              <w:rPr>
                <w:rFonts w:hint="eastAsia" w:asciiTheme="minorEastAsia" w:hAnsiTheme="minorEastAsia" w:cstheme="minorEastAsia"/>
                <w:highlight w:val="none"/>
              </w:rPr>
              <w:t>总经理</w:t>
            </w:r>
          </w:p>
        </w:tc>
        <w:tc>
          <w:tcPr>
            <w:tcW w:w="2995" w:type="dxa"/>
            <w:vAlign w:val="center"/>
          </w:tcPr>
          <w:p w14:paraId="01D62F32">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广州贝拓科学技术有限公司</w:t>
            </w:r>
          </w:p>
        </w:tc>
      </w:tr>
      <w:tr w14:paraId="660AD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9" w:type="dxa"/>
            <w:vAlign w:val="center"/>
          </w:tcPr>
          <w:p w14:paraId="53B09874">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4</w:t>
            </w:r>
          </w:p>
        </w:tc>
        <w:tc>
          <w:tcPr>
            <w:tcW w:w="1560" w:type="dxa"/>
            <w:vAlign w:val="center"/>
          </w:tcPr>
          <w:p w14:paraId="3C6B8BBA">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10:45-11:10</w:t>
            </w:r>
          </w:p>
        </w:tc>
        <w:tc>
          <w:tcPr>
            <w:tcW w:w="3530" w:type="dxa"/>
            <w:vAlign w:val="center"/>
          </w:tcPr>
          <w:p w14:paraId="6678A049">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离子阱质谱的小型化与智能化</w:t>
            </w:r>
          </w:p>
        </w:tc>
        <w:tc>
          <w:tcPr>
            <w:tcW w:w="1373" w:type="dxa"/>
            <w:vAlign w:val="center"/>
          </w:tcPr>
          <w:p w14:paraId="46E021FF">
            <w:pPr>
              <w:jc w:val="center"/>
              <w:rPr>
                <w:rFonts w:hint="eastAsia" w:asciiTheme="minorEastAsia" w:hAnsiTheme="minorEastAsia" w:cstheme="minorEastAsia"/>
                <w:highlight w:val="none"/>
              </w:rPr>
            </w:pPr>
            <w:r>
              <w:rPr>
                <w:rFonts w:hint="eastAsia" w:asciiTheme="minorEastAsia" w:hAnsiTheme="minorEastAsia" w:cstheme="minorEastAsia"/>
                <w:highlight w:val="none"/>
              </w:rPr>
              <w:t>霍新明</w:t>
            </w:r>
          </w:p>
          <w:p w14:paraId="060E73D7">
            <w:pPr>
              <w:jc w:val="center"/>
              <w:rPr>
                <w:rFonts w:hint="eastAsia" w:asciiTheme="minorEastAsia" w:hAnsiTheme="minorEastAsia" w:cstheme="minorEastAsia"/>
                <w:highlight w:val="none"/>
              </w:rPr>
            </w:pPr>
            <w:r>
              <w:rPr>
                <w:rFonts w:hint="eastAsia" w:asciiTheme="minorEastAsia" w:hAnsiTheme="minorEastAsia" w:cstheme="minorEastAsia"/>
                <w:highlight w:val="none"/>
              </w:rPr>
              <w:t>副教授</w:t>
            </w:r>
          </w:p>
        </w:tc>
        <w:tc>
          <w:tcPr>
            <w:tcW w:w="2995" w:type="dxa"/>
            <w:vAlign w:val="center"/>
          </w:tcPr>
          <w:p w14:paraId="12CBCB24">
            <w:pPr>
              <w:widowControl/>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中山大学生物医学工程学院</w:t>
            </w:r>
          </w:p>
        </w:tc>
      </w:tr>
      <w:tr w14:paraId="50D72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9" w:type="dxa"/>
            <w:vAlign w:val="center"/>
          </w:tcPr>
          <w:p w14:paraId="5BD55BA7">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5</w:t>
            </w:r>
          </w:p>
        </w:tc>
        <w:tc>
          <w:tcPr>
            <w:tcW w:w="1560" w:type="dxa"/>
            <w:vAlign w:val="center"/>
          </w:tcPr>
          <w:p w14:paraId="2895493A">
            <w:pPr>
              <w:jc w:val="center"/>
              <w:rPr>
                <w:rFonts w:hint="eastAsia" w:asciiTheme="minorEastAsia" w:hAnsiTheme="minorEastAsia" w:cstheme="minorEastAsia"/>
                <w:szCs w:val="21"/>
                <w:highlight w:val="none"/>
                <w:shd w:val="clear" w:color="auto" w:fill="FFFFFF"/>
              </w:rPr>
            </w:pPr>
            <w:r>
              <w:rPr>
                <w:rFonts w:hint="eastAsia" w:asciiTheme="minorEastAsia" w:hAnsiTheme="minorEastAsia" w:cstheme="minorEastAsia"/>
                <w:highlight w:val="none"/>
              </w:rPr>
              <w:t>11:10-11:35</w:t>
            </w:r>
          </w:p>
        </w:tc>
        <w:tc>
          <w:tcPr>
            <w:tcW w:w="3530" w:type="dxa"/>
            <w:vAlign w:val="center"/>
          </w:tcPr>
          <w:p w14:paraId="04207D8B">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便携式激光诱导击穿光谱法快速分析三元锂电池正极浆料中的锂</w:t>
            </w:r>
          </w:p>
        </w:tc>
        <w:tc>
          <w:tcPr>
            <w:tcW w:w="1373" w:type="dxa"/>
            <w:vAlign w:val="center"/>
          </w:tcPr>
          <w:p w14:paraId="098B82F0">
            <w:pPr>
              <w:jc w:val="center"/>
              <w:rPr>
                <w:rFonts w:hint="eastAsia" w:asciiTheme="minorEastAsia" w:hAnsiTheme="minorEastAsia" w:cstheme="minorEastAsia"/>
                <w:highlight w:val="none"/>
              </w:rPr>
            </w:pPr>
            <w:r>
              <w:rPr>
                <w:rFonts w:hint="eastAsia" w:asciiTheme="minorEastAsia" w:hAnsiTheme="minorEastAsia" w:cstheme="minorEastAsia"/>
                <w:highlight w:val="none"/>
              </w:rPr>
              <w:t>王  斌</w:t>
            </w:r>
          </w:p>
          <w:p w14:paraId="43160845">
            <w:pPr>
              <w:jc w:val="center"/>
              <w:rPr>
                <w:rFonts w:hint="eastAsia" w:asciiTheme="minorEastAsia" w:hAnsiTheme="minorEastAsia" w:cstheme="minorEastAsia"/>
                <w:highlight w:val="none"/>
              </w:rPr>
            </w:pPr>
            <w:r>
              <w:rPr>
                <w:rFonts w:hint="eastAsia" w:asciiTheme="minorEastAsia" w:hAnsiTheme="minorEastAsia" w:cstheme="minorEastAsia"/>
                <w:highlight w:val="none"/>
              </w:rPr>
              <w:t>高级工程师</w:t>
            </w:r>
          </w:p>
        </w:tc>
        <w:tc>
          <w:tcPr>
            <w:tcW w:w="2995" w:type="dxa"/>
            <w:vAlign w:val="center"/>
          </w:tcPr>
          <w:p w14:paraId="0691275F">
            <w:pPr>
              <w:widowControl/>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黄埔海关技术中心</w:t>
            </w:r>
          </w:p>
        </w:tc>
      </w:tr>
      <w:tr w14:paraId="6AB0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9" w:type="dxa"/>
            <w:vAlign w:val="center"/>
          </w:tcPr>
          <w:p w14:paraId="62122F6D">
            <w:pPr>
              <w:spacing w:line="288" w:lineRule="auto"/>
              <w:jc w:val="center"/>
              <w:rPr>
                <w:rFonts w:hint="eastAsia" w:asciiTheme="minorEastAsia" w:hAnsiTheme="minorEastAsia" w:cstheme="minorEastAsia"/>
                <w:szCs w:val="21"/>
                <w:highlight w:val="none"/>
              </w:rPr>
            </w:pPr>
            <w:r>
              <w:rPr>
                <w:rFonts w:hint="eastAsia" w:asciiTheme="minorEastAsia" w:hAnsiTheme="minorEastAsia" w:cstheme="minorEastAsia"/>
                <w:szCs w:val="21"/>
                <w:highlight w:val="none"/>
              </w:rPr>
              <w:t>6</w:t>
            </w:r>
          </w:p>
        </w:tc>
        <w:tc>
          <w:tcPr>
            <w:tcW w:w="1560" w:type="dxa"/>
            <w:vAlign w:val="center"/>
          </w:tcPr>
          <w:p w14:paraId="5D8BEDFC">
            <w:pPr>
              <w:jc w:val="center"/>
              <w:rPr>
                <w:rFonts w:hint="eastAsia" w:asciiTheme="minorEastAsia" w:hAnsiTheme="minorEastAsia" w:cstheme="minorEastAsia"/>
                <w:szCs w:val="21"/>
                <w:highlight w:val="none"/>
                <w:shd w:val="clear" w:color="auto" w:fill="FFFFFF"/>
              </w:rPr>
            </w:pPr>
            <w:r>
              <w:rPr>
                <w:rFonts w:hint="eastAsia" w:asciiTheme="minorEastAsia" w:hAnsiTheme="minorEastAsia" w:cstheme="minorEastAsia"/>
                <w:highlight w:val="none"/>
              </w:rPr>
              <w:t>11:35-12:00</w:t>
            </w:r>
          </w:p>
        </w:tc>
        <w:tc>
          <w:tcPr>
            <w:tcW w:w="3530" w:type="dxa"/>
            <w:vAlign w:val="center"/>
          </w:tcPr>
          <w:p w14:paraId="2F0B5246">
            <w:pPr>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国产燃烧离子色谱仪在儿童用品中卤代持久性有机污染物筛查中应用</w:t>
            </w:r>
          </w:p>
        </w:tc>
        <w:tc>
          <w:tcPr>
            <w:tcW w:w="1373" w:type="dxa"/>
            <w:vAlign w:val="center"/>
          </w:tcPr>
          <w:p w14:paraId="266F4183">
            <w:pPr>
              <w:jc w:val="center"/>
              <w:rPr>
                <w:rFonts w:hint="eastAsia" w:asciiTheme="minorEastAsia" w:hAnsiTheme="minorEastAsia" w:cstheme="minorEastAsia"/>
                <w:highlight w:val="none"/>
              </w:rPr>
            </w:pPr>
            <w:r>
              <w:rPr>
                <w:rFonts w:hint="eastAsia" w:asciiTheme="minorEastAsia" w:hAnsiTheme="minorEastAsia" w:cstheme="minorEastAsia"/>
                <w:highlight w:val="none"/>
              </w:rPr>
              <w:t>刘崇华</w:t>
            </w:r>
          </w:p>
          <w:p w14:paraId="4BFEB465">
            <w:pPr>
              <w:jc w:val="center"/>
              <w:rPr>
                <w:rFonts w:hint="eastAsia" w:asciiTheme="minorEastAsia" w:hAnsiTheme="minorEastAsia" w:cstheme="minorEastAsia"/>
                <w:highlight w:val="none"/>
              </w:rPr>
            </w:pPr>
            <w:r>
              <w:rPr>
                <w:rFonts w:hint="eastAsia" w:asciiTheme="minorEastAsia" w:hAnsiTheme="minorEastAsia" w:cstheme="minorEastAsia"/>
                <w:highlight w:val="none"/>
              </w:rPr>
              <w:t>研究员</w:t>
            </w:r>
          </w:p>
        </w:tc>
        <w:tc>
          <w:tcPr>
            <w:tcW w:w="2995" w:type="dxa"/>
            <w:vAlign w:val="center"/>
          </w:tcPr>
          <w:p w14:paraId="6983AAB6">
            <w:pPr>
              <w:widowControl/>
              <w:jc w:val="center"/>
              <w:rPr>
                <w:rFonts w:hint="eastAsia" w:asciiTheme="minorEastAsia" w:hAnsiTheme="minorEastAsia" w:cstheme="minorEastAsia"/>
                <w:szCs w:val="21"/>
                <w:highlight w:val="none"/>
              </w:rPr>
            </w:pPr>
            <w:r>
              <w:rPr>
                <w:rFonts w:hint="eastAsia" w:asciiTheme="minorEastAsia" w:hAnsiTheme="minorEastAsia" w:cstheme="minorEastAsia"/>
                <w:highlight w:val="none"/>
              </w:rPr>
              <w:t>广州海关技术中心</w:t>
            </w:r>
          </w:p>
        </w:tc>
      </w:tr>
    </w:tbl>
    <w:p w14:paraId="2810A295">
      <w:pPr>
        <w:spacing w:before="156" w:beforeLines="50" w:line="360" w:lineRule="auto"/>
        <w:rPr>
          <w:rFonts w:hint="eastAsia" w:asciiTheme="minorEastAsia" w:hAnsiTheme="minorEastAsia" w:cstheme="minorEastAsia"/>
          <w:b/>
          <w:bCs/>
          <w:sz w:val="24"/>
          <w:highlight w:val="none"/>
        </w:rPr>
      </w:pPr>
      <w:r>
        <w:rPr>
          <w:rFonts w:hint="eastAsia" w:asciiTheme="minorEastAsia" w:hAnsiTheme="minorEastAsia" w:cstheme="minorEastAsia"/>
          <w:b/>
          <w:bCs/>
          <w:sz w:val="24"/>
          <w:highlight w:val="none"/>
        </w:rPr>
        <w:t>专场7</w:t>
      </w:r>
      <w:r>
        <w:rPr>
          <w:rFonts w:hint="eastAsia" w:asciiTheme="minorEastAsia" w:hAnsiTheme="minorEastAsia" w:cstheme="minorEastAsia"/>
          <w:sz w:val="24"/>
          <w:highlight w:val="none"/>
        </w:rPr>
        <w:t>：</w:t>
      </w:r>
      <w:r>
        <w:rPr>
          <w:rFonts w:hint="eastAsia" w:asciiTheme="minorEastAsia" w:hAnsiTheme="minorEastAsia" w:cstheme="minorEastAsia"/>
          <w:b/>
          <w:bCs/>
          <w:sz w:val="24"/>
          <w:highlight w:val="none"/>
        </w:rPr>
        <w:t>宠物健康与安全</w:t>
      </w:r>
    </w:p>
    <w:p w14:paraId="4654653D">
      <w:pPr>
        <w:spacing w:line="360" w:lineRule="auto"/>
        <w:jc w:val="lef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会议时间：2026年4月10日14:00-16:30</w:t>
      </w:r>
    </w:p>
    <w:p w14:paraId="22827F15">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会议地点：保利世贸博览馆三楼五号厅 会议室A</w:t>
      </w:r>
    </w:p>
    <w:tbl>
      <w:tblPr>
        <w:tblStyle w:val="9"/>
        <w:tblW w:w="10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1446"/>
        <w:gridCol w:w="3701"/>
        <w:gridCol w:w="1297"/>
        <w:gridCol w:w="2814"/>
      </w:tblGrid>
      <w:tr w14:paraId="2D44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81" w:type="dxa"/>
            <w:gridSpan w:val="5"/>
            <w:vAlign w:val="center"/>
          </w:tcPr>
          <w:p w14:paraId="49AC4AA9">
            <w:pPr>
              <w:spacing w:line="360" w:lineRule="auto"/>
              <w:jc w:val="left"/>
              <w:rPr>
                <w:rFonts w:hint="eastAsia" w:ascii="宋体" w:hAnsi="宋体" w:eastAsia="宋体" w:cs="宋体"/>
                <w:szCs w:val="21"/>
                <w:highlight w:val="none"/>
              </w:rPr>
            </w:pPr>
            <w:r>
              <w:rPr>
                <w:rFonts w:hint="eastAsia" w:ascii="宋体" w:hAnsi="宋体" w:eastAsia="宋体" w:cs="宋体"/>
                <w:b/>
                <w:bCs/>
                <w:szCs w:val="21"/>
                <w:highlight w:val="none"/>
              </w:rPr>
              <w:t>主持人:</w:t>
            </w:r>
            <w:r>
              <w:rPr>
                <w:highlight w:val="none"/>
              </w:rPr>
              <w:t xml:space="preserve"> 王志强</w:t>
            </w:r>
            <w:r>
              <w:rPr>
                <w:rFonts w:hint="eastAsia"/>
                <w:highlight w:val="none"/>
              </w:rPr>
              <w:t xml:space="preserve"> </w:t>
            </w:r>
            <w:r>
              <w:rPr>
                <w:highlight w:val="none"/>
              </w:rPr>
              <w:t>高级工程师</w:t>
            </w:r>
            <w:r>
              <w:rPr>
                <w:rFonts w:hint="eastAsia"/>
                <w:highlight w:val="none"/>
              </w:rPr>
              <w:t xml:space="preserve"> </w:t>
            </w:r>
            <w:r>
              <w:rPr>
                <w:highlight w:val="none"/>
              </w:rPr>
              <w:t>广东省科学院测试分析研究所（中国广州分析测试中心）</w:t>
            </w:r>
          </w:p>
        </w:tc>
      </w:tr>
      <w:tr w14:paraId="1B2B6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Align w:val="center"/>
          </w:tcPr>
          <w:p w14:paraId="5ECDE63E">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1446" w:type="dxa"/>
            <w:vAlign w:val="center"/>
          </w:tcPr>
          <w:p w14:paraId="260FD301">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时间</w:t>
            </w:r>
          </w:p>
        </w:tc>
        <w:tc>
          <w:tcPr>
            <w:tcW w:w="3701" w:type="dxa"/>
            <w:vAlign w:val="center"/>
          </w:tcPr>
          <w:p w14:paraId="756CAFB9">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题目</w:t>
            </w:r>
          </w:p>
        </w:tc>
        <w:tc>
          <w:tcPr>
            <w:tcW w:w="1297" w:type="dxa"/>
            <w:vAlign w:val="center"/>
          </w:tcPr>
          <w:p w14:paraId="750EC6E5">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报告人</w:t>
            </w:r>
          </w:p>
        </w:tc>
        <w:tc>
          <w:tcPr>
            <w:tcW w:w="2814" w:type="dxa"/>
            <w:vAlign w:val="center"/>
          </w:tcPr>
          <w:p w14:paraId="784B1E99">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单位</w:t>
            </w:r>
          </w:p>
        </w:tc>
      </w:tr>
      <w:tr w14:paraId="6519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3" w:type="dxa"/>
            <w:vAlign w:val="center"/>
          </w:tcPr>
          <w:p w14:paraId="2DBA248B">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1446" w:type="dxa"/>
            <w:vAlign w:val="center"/>
          </w:tcPr>
          <w:p w14:paraId="30F191F8">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14:00-14:30</w:t>
            </w:r>
          </w:p>
        </w:tc>
        <w:tc>
          <w:tcPr>
            <w:tcW w:w="3701" w:type="dxa"/>
            <w:vAlign w:val="center"/>
          </w:tcPr>
          <w:p w14:paraId="4724C32B">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宠物研发与功效评价体系：从研发端到消费端的全链路落地逻辑</w:t>
            </w:r>
          </w:p>
        </w:tc>
        <w:tc>
          <w:tcPr>
            <w:tcW w:w="1297" w:type="dxa"/>
            <w:vAlign w:val="center"/>
          </w:tcPr>
          <w:p w14:paraId="2C24201A">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胡曼丽</w:t>
            </w:r>
          </w:p>
          <w:p w14:paraId="602893BF">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院长/教授</w:t>
            </w:r>
          </w:p>
        </w:tc>
        <w:tc>
          <w:tcPr>
            <w:tcW w:w="2814" w:type="dxa"/>
            <w:vAlign w:val="center"/>
          </w:tcPr>
          <w:p w14:paraId="426A5F22">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国际宠物科学研究院</w:t>
            </w:r>
          </w:p>
        </w:tc>
      </w:tr>
      <w:tr w14:paraId="5E38D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3" w:type="dxa"/>
            <w:vAlign w:val="center"/>
          </w:tcPr>
          <w:p w14:paraId="2028A31A">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1446" w:type="dxa"/>
            <w:vAlign w:val="center"/>
          </w:tcPr>
          <w:p w14:paraId="628CCB10">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14:30-15:00</w:t>
            </w:r>
          </w:p>
        </w:tc>
        <w:tc>
          <w:tcPr>
            <w:tcW w:w="3701" w:type="dxa"/>
            <w:vAlign w:val="center"/>
          </w:tcPr>
          <w:p w14:paraId="2EBA86F5">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宠物安全与品牌双轮驱动构建企业核心竞争力</w:t>
            </w:r>
          </w:p>
        </w:tc>
        <w:tc>
          <w:tcPr>
            <w:tcW w:w="1297" w:type="dxa"/>
            <w:vAlign w:val="center"/>
          </w:tcPr>
          <w:p w14:paraId="3E355C36">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王江波</w:t>
            </w:r>
          </w:p>
          <w:p w14:paraId="04E8B11D">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主任</w:t>
            </w:r>
          </w:p>
        </w:tc>
        <w:tc>
          <w:tcPr>
            <w:tcW w:w="2814" w:type="dxa"/>
            <w:vAlign w:val="center"/>
          </w:tcPr>
          <w:p w14:paraId="533A858A">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北洲渠道拓展与赋能中心</w:t>
            </w:r>
          </w:p>
        </w:tc>
      </w:tr>
      <w:tr w14:paraId="4D2F5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3" w:type="dxa"/>
            <w:vAlign w:val="center"/>
          </w:tcPr>
          <w:p w14:paraId="3F1B016F">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1446" w:type="dxa"/>
            <w:vAlign w:val="center"/>
          </w:tcPr>
          <w:p w14:paraId="3E3F9081">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15:00-15:30</w:t>
            </w:r>
          </w:p>
        </w:tc>
        <w:tc>
          <w:tcPr>
            <w:tcW w:w="3701" w:type="dxa"/>
            <w:vAlign w:val="center"/>
          </w:tcPr>
          <w:p w14:paraId="2879ED16">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"测对项目"才是猫砂安全的“硬通货”</w:t>
            </w:r>
          </w:p>
        </w:tc>
        <w:tc>
          <w:tcPr>
            <w:tcW w:w="1297" w:type="dxa"/>
            <w:vAlign w:val="center"/>
          </w:tcPr>
          <w:p w14:paraId="6B71F284">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吴文斌</w:t>
            </w:r>
          </w:p>
          <w:p w14:paraId="57A92333">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会长</w:t>
            </w:r>
          </w:p>
        </w:tc>
        <w:tc>
          <w:tcPr>
            <w:tcW w:w="2814" w:type="dxa"/>
            <w:vAlign w:val="center"/>
          </w:tcPr>
          <w:p w14:paraId="4AF07916">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十方论坛创始人</w:t>
            </w:r>
          </w:p>
        </w:tc>
      </w:tr>
      <w:tr w14:paraId="4B8D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3" w:type="dxa"/>
            <w:vAlign w:val="center"/>
          </w:tcPr>
          <w:p w14:paraId="0FF7ADE5">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4</w:t>
            </w:r>
          </w:p>
        </w:tc>
        <w:tc>
          <w:tcPr>
            <w:tcW w:w="1446" w:type="dxa"/>
            <w:vAlign w:val="center"/>
          </w:tcPr>
          <w:p w14:paraId="5E80CF64">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15:30-16:00</w:t>
            </w:r>
          </w:p>
        </w:tc>
        <w:tc>
          <w:tcPr>
            <w:tcW w:w="3701" w:type="dxa"/>
            <w:vAlign w:val="center"/>
          </w:tcPr>
          <w:p w14:paraId="6E26B235">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储存条件对益生菌犬粮的影响</w:t>
            </w:r>
          </w:p>
        </w:tc>
        <w:tc>
          <w:tcPr>
            <w:tcW w:w="1297" w:type="dxa"/>
            <w:vAlign w:val="center"/>
          </w:tcPr>
          <w:p w14:paraId="10A71D53">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蔡旋</w:t>
            </w:r>
          </w:p>
          <w:p w14:paraId="06D305AA">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副研究员</w:t>
            </w:r>
          </w:p>
        </w:tc>
        <w:tc>
          <w:tcPr>
            <w:tcW w:w="2814" w:type="dxa"/>
            <w:vAlign w:val="center"/>
          </w:tcPr>
          <w:p w14:paraId="13DF410F">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上海市农业科学院畜牧兽医研究所</w:t>
            </w:r>
          </w:p>
        </w:tc>
      </w:tr>
      <w:tr w14:paraId="2CA27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3" w:type="dxa"/>
            <w:vAlign w:val="center"/>
          </w:tcPr>
          <w:p w14:paraId="11E0DA64">
            <w:pPr>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1446" w:type="dxa"/>
            <w:vAlign w:val="center"/>
          </w:tcPr>
          <w:p w14:paraId="6B2B4D01">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16:00-16:30</w:t>
            </w:r>
          </w:p>
        </w:tc>
        <w:tc>
          <w:tcPr>
            <w:tcW w:w="3701" w:type="dxa"/>
            <w:vAlign w:val="center"/>
          </w:tcPr>
          <w:p w14:paraId="16E0841A">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功能性宠物食品研发策略</w:t>
            </w:r>
          </w:p>
        </w:tc>
        <w:tc>
          <w:tcPr>
            <w:tcW w:w="1297" w:type="dxa"/>
            <w:vAlign w:val="center"/>
          </w:tcPr>
          <w:p w14:paraId="76894DF9">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邓百川</w:t>
            </w:r>
          </w:p>
          <w:p w14:paraId="64BD5C0C">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副教授</w:t>
            </w:r>
          </w:p>
        </w:tc>
        <w:tc>
          <w:tcPr>
            <w:tcW w:w="2814" w:type="dxa"/>
            <w:vAlign w:val="center"/>
          </w:tcPr>
          <w:p w14:paraId="319AC567">
            <w:pPr>
              <w:widowControl/>
              <w:jc w:val="center"/>
              <w:textAlignment w:val="center"/>
              <w:rPr>
                <w:rFonts w:hint="eastAsia" w:asciiTheme="minorEastAsia" w:hAnsiTheme="minorEastAsia" w:cstheme="minorEastAsia"/>
                <w:highlight w:val="none"/>
              </w:rPr>
            </w:pPr>
            <w:r>
              <w:rPr>
                <w:rFonts w:hint="eastAsia" w:asciiTheme="minorEastAsia" w:hAnsiTheme="minorEastAsia" w:cstheme="minorEastAsia"/>
                <w:highlight w:val="none"/>
              </w:rPr>
              <w:t>华南农业大学</w:t>
            </w:r>
          </w:p>
        </w:tc>
      </w:tr>
    </w:tbl>
    <w:p w14:paraId="223F7A4A">
      <w:pPr>
        <w:rPr>
          <w:rFonts w:hint="eastAsia" w:asciiTheme="minorEastAsia" w:hAnsiTheme="minorEastAsia" w:cstheme="minorEastAsia"/>
          <w:sz w:val="24"/>
          <w:highlight w:val="none"/>
        </w:rPr>
      </w:pPr>
    </w:p>
    <w:p w14:paraId="4D412BEE">
      <w:pPr>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注:以当日实际安排为准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altName w:val="Segoe Print"/>
    <w:panose1 w:val="00000000000000000000"/>
    <w:charset w:val="00"/>
    <w:family w:val="swiss"/>
    <w:pitch w:val="default"/>
    <w:sig w:usb0="00000000" w:usb1="00000000" w:usb2="0A042029" w:usb3="00000000" w:csb0="800001FF" w:csb1="00000000"/>
  </w:font>
  <w:font w:name="Segoe Print">
    <w:panose1 w:val="02000600000000000000"/>
    <w:charset w:val="00"/>
    <w:family w:val="auto"/>
    <w:pitch w:val="default"/>
    <w:sig w:usb0="0000028F" w:usb1="00000000" w:usb2="00000000" w:usb3="00000000" w:csb0="2000009F" w:csb1="47010000"/>
  </w:font>
  <w:font w:name="Helvetica">
    <w:altName w:val="Arial"/>
    <w:panose1 w:val="020B0604020202020204"/>
    <w:charset w:val="00"/>
    <w:family w:val="swiss"/>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TUyZGQ5YTdjOTJmMDc1OTgxZDgxMGQxOWQwMWFkZDEifQ=="/>
  </w:docVars>
  <w:rsids>
    <w:rsidRoot w:val="6FE69305"/>
    <w:rsid w:val="00040468"/>
    <w:rsid w:val="000A4715"/>
    <w:rsid w:val="000D27B6"/>
    <w:rsid w:val="000E493D"/>
    <w:rsid w:val="0010536F"/>
    <w:rsid w:val="00143B7C"/>
    <w:rsid w:val="00191941"/>
    <w:rsid w:val="00194F80"/>
    <w:rsid w:val="002005E8"/>
    <w:rsid w:val="00272404"/>
    <w:rsid w:val="0029249D"/>
    <w:rsid w:val="00322EA4"/>
    <w:rsid w:val="003426D7"/>
    <w:rsid w:val="003C68E7"/>
    <w:rsid w:val="003E4DC9"/>
    <w:rsid w:val="00435728"/>
    <w:rsid w:val="004A553D"/>
    <w:rsid w:val="005542CC"/>
    <w:rsid w:val="005D44BB"/>
    <w:rsid w:val="00611650"/>
    <w:rsid w:val="0069744B"/>
    <w:rsid w:val="006A267B"/>
    <w:rsid w:val="00825C91"/>
    <w:rsid w:val="00884C05"/>
    <w:rsid w:val="00952AA9"/>
    <w:rsid w:val="00A72AD8"/>
    <w:rsid w:val="00AB191F"/>
    <w:rsid w:val="00CA7209"/>
    <w:rsid w:val="00CD6C3A"/>
    <w:rsid w:val="00D73F43"/>
    <w:rsid w:val="00D81570"/>
    <w:rsid w:val="00DA5B44"/>
    <w:rsid w:val="00E31876"/>
    <w:rsid w:val="00EF08EB"/>
    <w:rsid w:val="0132783D"/>
    <w:rsid w:val="014E6932"/>
    <w:rsid w:val="01BF44F1"/>
    <w:rsid w:val="02431623"/>
    <w:rsid w:val="02BE185D"/>
    <w:rsid w:val="031533B0"/>
    <w:rsid w:val="039C06FD"/>
    <w:rsid w:val="03F43EF9"/>
    <w:rsid w:val="03F44B21"/>
    <w:rsid w:val="03FF60FC"/>
    <w:rsid w:val="04E946B7"/>
    <w:rsid w:val="04EE7BDF"/>
    <w:rsid w:val="056F17FB"/>
    <w:rsid w:val="05B922DB"/>
    <w:rsid w:val="06251DC0"/>
    <w:rsid w:val="06AA08AB"/>
    <w:rsid w:val="084560A8"/>
    <w:rsid w:val="08A657C9"/>
    <w:rsid w:val="08BF19DD"/>
    <w:rsid w:val="08C60261"/>
    <w:rsid w:val="08E660A1"/>
    <w:rsid w:val="09192433"/>
    <w:rsid w:val="091F6D4D"/>
    <w:rsid w:val="09810AA5"/>
    <w:rsid w:val="0A0221C3"/>
    <w:rsid w:val="0A200B7B"/>
    <w:rsid w:val="0B0A71A3"/>
    <w:rsid w:val="0B242302"/>
    <w:rsid w:val="0B361E49"/>
    <w:rsid w:val="0B4C7AF5"/>
    <w:rsid w:val="0B9D09F9"/>
    <w:rsid w:val="0BA27F94"/>
    <w:rsid w:val="0BDD0664"/>
    <w:rsid w:val="0CA75BB7"/>
    <w:rsid w:val="0D685CC4"/>
    <w:rsid w:val="0DEA1CB0"/>
    <w:rsid w:val="0E3E38A6"/>
    <w:rsid w:val="0EA45318"/>
    <w:rsid w:val="0F933B9D"/>
    <w:rsid w:val="0F9E01C2"/>
    <w:rsid w:val="100377A3"/>
    <w:rsid w:val="10597911"/>
    <w:rsid w:val="106C204F"/>
    <w:rsid w:val="10CD1330"/>
    <w:rsid w:val="10D71452"/>
    <w:rsid w:val="1111121D"/>
    <w:rsid w:val="11716160"/>
    <w:rsid w:val="11F272A1"/>
    <w:rsid w:val="12137217"/>
    <w:rsid w:val="121B7A5D"/>
    <w:rsid w:val="125A09C0"/>
    <w:rsid w:val="127D0B60"/>
    <w:rsid w:val="12B678A4"/>
    <w:rsid w:val="12B732F9"/>
    <w:rsid w:val="13236F18"/>
    <w:rsid w:val="13280AA0"/>
    <w:rsid w:val="132C0590"/>
    <w:rsid w:val="136268E1"/>
    <w:rsid w:val="138F0B1F"/>
    <w:rsid w:val="13D00CC0"/>
    <w:rsid w:val="13E94E98"/>
    <w:rsid w:val="141F00F5"/>
    <w:rsid w:val="14940649"/>
    <w:rsid w:val="150B2427"/>
    <w:rsid w:val="15B11221"/>
    <w:rsid w:val="163B7CFC"/>
    <w:rsid w:val="16E773C8"/>
    <w:rsid w:val="179B7A92"/>
    <w:rsid w:val="192D35A7"/>
    <w:rsid w:val="1A865AB1"/>
    <w:rsid w:val="1A9C645D"/>
    <w:rsid w:val="1AD03EF7"/>
    <w:rsid w:val="1B4E306E"/>
    <w:rsid w:val="1BE614F8"/>
    <w:rsid w:val="1C896A53"/>
    <w:rsid w:val="1D745CED"/>
    <w:rsid w:val="1E907C8B"/>
    <w:rsid w:val="1EC42ADF"/>
    <w:rsid w:val="1F093E7B"/>
    <w:rsid w:val="1F265878"/>
    <w:rsid w:val="1F923E71"/>
    <w:rsid w:val="1FA6361A"/>
    <w:rsid w:val="1FA96206"/>
    <w:rsid w:val="1FFD768D"/>
    <w:rsid w:val="200D1749"/>
    <w:rsid w:val="21021730"/>
    <w:rsid w:val="21380288"/>
    <w:rsid w:val="218C0643"/>
    <w:rsid w:val="21C07919"/>
    <w:rsid w:val="21EA1A8B"/>
    <w:rsid w:val="234F4D69"/>
    <w:rsid w:val="235D6544"/>
    <w:rsid w:val="240B41F2"/>
    <w:rsid w:val="241665C3"/>
    <w:rsid w:val="24426C1A"/>
    <w:rsid w:val="246D0E8C"/>
    <w:rsid w:val="2496729F"/>
    <w:rsid w:val="24B52569"/>
    <w:rsid w:val="24FE6039"/>
    <w:rsid w:val="25B14EBD"/>
    <w:rsid w:val="2613732A"/>
    <w:rsid w:val="275D29E0"/>
    <w:rsid w:val="27F84A8D"/>
    <w:rsid w:val="28AA0908"/>
    <w:rsid w:val="28E14DF3"/>
    <w:rsid w:val="28E22F9E"/>
    <w:rsid w:val="298354D4"/>
    <w:rsid w:val="2A717216"/>
    <w:rsid w:val="2B942D1F"/>
    <w:rsid w:val="2CAF4360"/>
    <w:rsid w:val="2D1C3195"/>
    <w:rsid w:val="2D654973"/>
    <w:rsid w:val="2EFE10E5"/>
    <w:rsid w:val="2F056A2F"/>
    <w:rsid w:val="2FC52204"/>
    <w:rsid w:val="30240139"/>
    <w:rsid w:val="305F026E"/>
    <w:rsid w:val="30A734F4"/>
    <w:rsid w:val="30FC6FC7"/>
    <w:rsid w:val="3186135C"/>
    <w:rsid w:val="31AC6BBF"/>
    <w:rsid w:val="31FB6DE0"/>
    <w:rsid w:val="323A6718"/>
    <w:rsid w:val="32FF3174"/>
    <w:rsid w:val="3347403B"/>
    <w:rsid w:val="33F75EFF"/>
    <w:rsid w:val="34951FE2"/>
    <w:rsid w:val="3580561E"/>
    <w:rsid w:val="36226F85"/>
    <w:rsid w:val="364854E1"/>
    <w:rsid w:val="365A1628"/>
    <w:rsid w:val="365E28A7"/>
    <w:rsid w:val="3711096A"/>
    <w:rsid w:val="37243EAB"/>
    <w:rsid w:val="37A4253C"/>
    <w:rsid w:val="38B2370A"/>
    <w:rsid w:val="38CC0052"/>
    <w:rsid w:val="39603893"/>
    <w:rsid w:val="398513EF"/>
    <w:rsid w:val="39CC0B37"/>
    <w:rsid w:val="3A281202"/>
    <w:rsid w:val="3B003F2D"/>
    <w:rsid w:val="3B09063B"/>
    <w:rsid w:val="3B571E50"/>
    <w:rsid w:val="3D7E34F5"/>
    <w:rsid w:val="3D9B0014"/>
    <w:rsid w:val="3E3A7756"/>
    <w:rsid w:val="3EFE42FD"/>
    <w:rsid w:val="40543A71"/>
    <w:rsid w:val="409A59B3"/>
    <w:rsid w:val="40E90AD0"/>
    <w:rsid w:val="421101F7"/>
    <w:rsid w:val="428435CE"/>
    <w:rsid w:val="42DE4B54"/>
    <w:rsid w:val="42E25335"/>
    <w:rsid w:val="42E47C90"/>
    <w:rsid w:val="437B103F"/>
    <w:rsid w:val="441D16AC"/>
    <w:rsid w:val="44F04256"/>
    <w:rsid w:val="452E7E3E"/>
    <w:rsid w:val="45CF69D6"/>
    <w:rsid w:val="464E5456"/>
    <w:rsid w:val="46A80E28"/>
    <w:rsid w:val="479A3013"/>
    <w:rsid w:val="47B6597E"/>
    <w:rsid w:val="48465345"/>
    <w:rsid w:val="48853CC3"/>
    <w:rsid w:val="48967C7F"/>
    <w:rsid w:val="490D6193"/>
    <w:rsid w:val="49C56D7D"/>
    <w:rsid w:val="4A93126B"/>
    <w:rsid w:val="4A937807"/>
    <w:rsid w:val="4AA81B4E"/>
    <w:rsid w:val="4AB50890"/>
    <w:rsid w:val="4B1C3FB1"/>
    <w:rsid w:val="4B3973E2"/>
    <w:rsid w:val="4B9836DA"/>
    <w:rsid w:val="4BD72A88"/>
    <w:rsid w:val="4C2D3278"/>
    <w:rsid w:val="4C560ED7"/>
    <w:rsid w:val="4CB96E21"/>
    <w:rsid w:val="4CC56ECE"/>
    <w:rsid w:val="4CEF6B68"/>
    <w:rsid w:val="4DA83F76"/>
    <w:rsid w:val="4E543381"/>
    <w:rsid w:val="4EED53A1"/>
    <w:rsid w:val="4F900B6C"/>
    <w:rsid w:val="50FE57E0"/>
    <w:rsid w:val="515E4870"/>
    <w:rsid w:val="51621B15"/>
    <w:rsid w:val="517D7C2E"/>
    <w:rsid w:val="51B15B29"/>
    <w:rsid w:val="520C0269"/>
    <w:rsid w:val="52CD0741"/>
    <w:rsid w:val="52E617EE"/>
    <w:rsid w:val="53915C12"/>
    <w:rsid w:val="53A84683"/>
    <w:rsid w:val="54A11E85"/>
    <w:rsid w:val="567C6D9F"/>
    <w:rsid w:val="56C04E47"/>
    <w:rsid w:val="5704768A"/>
    <w:rsid w:val="5705494D"/>
    <w:rsid w:val="5720463D"/>
    <w:rsid w:val="575925A3"/>
    <w:rsid w:val="57805280"/>
    <w:rsid w:val="580C1125"/>
    <w:rsid w:val="59480B21"/>
    <w:rsid w:val="59540B00"/>
    <w:rsid w:val="59BF3608"/>
    <w:rsid w:val="59C52172"/>
    <w:rsid w:val="5A8276EC"/>
    <w:rsid w:val="5AEA503E"/>
    <w:rsid w:val="5BA052BD"/>
    <w:rsid w:val="5BF5213F"/>
    <w:rsid w:val="5C496891"/>
    <w:rsid w:val="5C9E3FA1"/>
    <w:rsid w:val="5CF6459D"/>
    <w:rsid w:val="5D3B01A8"/>
    <w:rsid w:val="5DC25A2B"/>
    <w:rsid w:val="5DE74672"/>
    <w:rsid w:val="5E1216FE"/>
    <w:rsid w:val="5E2568BF"/>
    <w:rsid w:val="5F36064E"/>
    <w:rsid w:val="5FC1264B"/>
    <w:rsid w:val="5FE86DDF"/>
    <w:rsid w:val="5FEB26B4"/>
    <w:rsid w:val="60193217"/>
    <w:rsid w:val="601D48B1"/>
    <w:rsid w:val="607D121D"/>
    <w:rsid w:val="60C02D07"/>
    <w:rsid w:val="61247A77"/>
    <w:rsid w:val="617A6FAD"/>
    <w:rsid w:val="622313C9"/>
    <w:rsid w:val="63445831"/>
    <w:rsid w:val="63B4758B"/>
    <w:rsid w:val="64D23995"/>
    <w:rsid w:val="65ED6A2C"/>
    <w:rsid w:val="673B7F17"/>
    <w:rsid w:val="67EE0AE5"/>
    <w:rsid w:val="684719CF"/>
    <w:rsid w:val="68AA1941"/>
    <w:rsid w:val="69132EAD"/>
    <w:rsid w:val="69367D8F"/>
    <w:rsid w:val="69E43D85"/>
    <w:rsid w:val="69E71C90"/>
    <w:rsid w:val="6A570BC4"/>
    <w:rsid w:val="6AEF4935"/>
    <w:rsid w:val="6BBB33D4"/>
    <w:rsid w:val="6C41527C"/>
    <w:rsid w:val="6C90539F"/>
    <w:rsid w:val="6CA30D30"/>
    <w:rsid w:val="6D032869"/>
    <w:rsid w:val="6D153E9E"/>
    <w:rsid w:val="6D3D4D3E"/>
    <w:rsid w:val="6DD113E8"/>
    <w:rsid w:val="6E985482"/>
    <w:rsid w:val="6F2F0361"/>
    <w:rsid w:val="6F55170C"/>
    <w:rsid w:val="6F6D49E6"/>
    <w:rsid w:val="6FB41AFF"/>
    <w:rsid w:val="6FE69305"/>
    <w:rsid w:val="704C0A9F"/>
    <w:rsid w:val="707D357F"/>
    <w:rsid w:val="71243E9A"/>
    <w:rsid w:val="71A85BEB"/>
    <w:rsid w:val="71F70E05"/>
    <w:rsid w:val="72365A8A"/>
    <w:rsid w:val="732D33CA"/>
    <w:rsid w:val="7421774B"/>
    <w:rsid w:val="74476CB9"/>
    <w:rsid w:val="749F32B1"/>
    <w:rsid w:val="75AC2E92"/>
    <w:rsid w:val="760A11E0"/>
    <w:rsid w:val="764C43BE"/>
    <w:rsid w:val="764E667A"/>
    <w:rsid w:val="770308DB"/>
    <w:rsid w:val="773F59E1"/>
    <w:rsid w:val="779747B0"/>
    <w:rsid w:val="780B08A1"/>
    <w:rsid w:val="7867549F"/>
    <w:rsid w:val="78A3160F"/>
    <w:rsid w:val="794F33AE"/>
    <w:rsid w:val="796C1D3C"/>
    <w:rsid w:val="798E39AF"/>
    <w:rsid w:val="79BF4A66"/>
    <w:rsid w:val="79ED32F3"/>
    <w:rsid w:val="7A24095F"/>
    <w:rsid w:val="7AC635B7"/>
    <w:rsid w:val="7AF63965"/>
    <w:rsid w:val="7B3E4ADD"/>
    <w:rsid w:val="7B5F57A1"/>
    <w:rsid w:val="7C366CB4"/>
    <w:rsid w:val="7CC93722"/>
    <w:rsid w:val="7E251B73"/>
    <w:rsid w:val="7E9D36EB"/>
    <w:rsid w:val="7F3B428E"/>
    <w:rsid w:val="7F960BAB"/>
    <w:rsid w:val="C5EB2635"/>
    <w:rsid w:val="F27CCFC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paragraph" w:styleId="3">
    <w:name w:val="heading 3"/>
    <w:basedOn w:val="1"/>
    <w:next w:val="1"/>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character" w:default="1" w:styleId="10">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6"/>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DejaVu Sans" w:hAnsi="DejaVu Sans"/>
      <w:sz w:val="18"/>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Emphasis"/>
    <w:basedOn w:val="10"/>
    <w:qFormat/>
    <w:uiPriority w:val="0"/>
    <w:rPr>
      <w:i/>
    </w:rPr>
  </w:style>
  <w:style w:type="character" w:styleId="13">
    <w:name w:val="Hyperlink"/>
    <w:basedOn w:val="10"/>
    <w:qFormat/>
    <w:uiPriority w:val="0"/>
    <w:rPr>
      <w:color w:val="0000FF"/>
      <w:u w:val="single"/>
    </w:rPr>
  </w:style>
  <w:style w:type="character" w:customStyle="1" w:styleId="14">
    <w:name w:val="15"/>
    <w:basedOn w:val="10"/>
    <w:qFormat/>
    <w:uiPriority w:val="0"/>
    <w:rPr>
      <w:rFonts w:hint="default" w:ascii="Times New Roman" w:hAnsi="Times New Roman" w:cs="Times New Roman"/>
      <w:b/>
    </w:rPr>
  </w:style>
  <w:style w:type="character" w:customStyle="1" w:styleId="15">
    <w:name w:val="10"/>
    <w:basedOn w:val="10"/>
    <w:qFormat/>
    <w:uiPriority w:val="0"/>
    <w:rPr>
      <w:rFonts w:hint="default" w:ascii="Times New Roman" w:hAnsi="Times New Roman" w:cs="Times New Roman"/>
    </w:rPr>
  </w:style>
  <w:style w:type="character" w:customStyle="1" w:styleId="16">
    <w:name w:val="批注框文本 字符"/>
    <w:basedOn w:val="10"/>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6</Pages>
  <Words>2594</Words>
  <Characters>3217</Characters>
  <Lines>348</Lines>
  <Paragraphs>490</Paragraphs>
  <TotalTime>55</TotalTime>
  <ScaleCrop>false</ScaleCrop>
  <LinksUpToDate>false</LinksUpToDate>
  <CharactersWithSpaces>3251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2026-03-06T02:45:00Z</dcterms:created>
  <dc:creator>apple</dc:creator>
  <cp:lastModifiedBy>helmi</cp:lastModifiedBy>
  <cp:lastPrinted>2024-02-21T07:16:00Z</cp:lastPrinted>
  <dcterms:modified xsi:type="dcterms:W3CDTF">2026-03-19T03:10:30Z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5A6808D147B447258490F2EF6DBEAA68</vt:lpwstr>
  </property>
  <property fmtid="{D5CDD505-2E9C-101B-9397-08002B2CF9AE}" pid="4" name="KSOTemplateDocerSaveRecord">
    <vt:lpwstr>eyJoZGlkIjoiMTUyZGQ5YTdjOTJmMDc1OTgxZDgxMGQxOWQwMWFkZDEiLCJ1c2VySWQiOiIyNTQ5Mzk0OTEifQ==</vt:lpwstr>
  </property>
</Properties>
</file>